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53" w:rsidRDefault="002E0B53" w:rsidP="002E0B53">
      <w:pPr>
        <w:pStyle w:val="Standard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Unità Operativa/Divisione: _________________________</w:t>
      </w:r>
    </w:p>
    <w:p w:rsidR="002E0B53" w:rsidRPr="00DA78B3" w:rsidRDefault="002E0B53" w:rsidP="002E0B53">
      <w:pPr>
        <w:pStyle w:val="Textbody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Direttore/Responsabile: ____________________________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</w:t>
      </w:r>
    </w:p>
    <w:p w:rsidR="002E0B53" w:rsidRDefault="002E0B53" w:rsidP="002E0B53">
      <w:pPr>
        <w:pStyle w:val="Standard"/>
        <w:spacing w:line="360" w:lineRule="auto"/>
        <w:ind w:left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Dichiarazione di avvenuta informazione e</w:t>
      </w:r>
    </w:p>
    <w:p w:rsidR="002E0B53" w:rsidRDefault="002E0B53" w:rsidP="002E0B53">
      <w:pPr>
        <w:pStyle w:val="Standard"/>
        <w:spacing w:line="360" w:lineRule="auto"/>
        <w:ind w:left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di espressione del consenso all'atto medico-chirurgico</w:t>
      </w:r>
    </w:p>
    <w:p w:rsidR="002E0B53" w:rsidRDefault="002E0B53" w:rsidP="002E0B53">
      <w:pPr>
        <w:pStyle w:val="Standard"/>
        <w:spacing w:line="360" w:lineRule="auto"/>
        <w:ind w:left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NEOPLASIE DEL PANCREAS</w:t>
      </w:r>
    </w:p>
    <w:p w:rsidR="002E0B53" w:rsidRPr="007F254D" w:rsidRDefault="002E0B53" w:rsidP="002E0B53">
      <w:pPr>
        <w:spacing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bookmarkStart w:id="0" w:name="_Hlk64457373"/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COGNOME E NOME DEL PAZIENTE: _______________________________</w:t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ab/>
      </w:r>
    </w:p>
    <w:p w:rsidR="002E0B53" w:rsidRPr="007F254D" w:rsidRDefault="002E0B53" w:rsidP="002E0B53">
      <w:pPr>
        <w:spacing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COGNOME E NOME DEL MEDICO DELL’U.O. CHE FORNISCE L’INFORMAZIONE E ACQUISISCE IL CONSENSO: _____________________________</w:t>
      </w:r>
    </w:p>
    <w:p w:rsidR="002E0B53" w:rsidRPr="007F254D" w:rsidRDefault="002E0B53" w:rsidP="002E0B53">
      <w:pPr>
        <w:spacing w:after="120" w:line="360" w:lineRule="auto"/>
        <w:rPr>
          <w:rFonts w:eastAsia="Times New Roman" w:cs="Times New Roman"/>
          <w:color w:val="000000"/>
          <w:sz w:val="18"/>
          <w:szCs w:val="18"/>
          <w:lang w:eastAsia="ar-SA"/>
        </w:rPr>
      </w:pPr>
      <w:r w:rsidRPr="007F254D">
        <w:rPr>
          <w:rFonts w:eastAsia="Times New Roman" w:cs="Times New Roman"/>
          <w:color w:val="000000"/>
          <w:sz w:val="18"/>
          <w:szCs w:val="18"/>
          <w:lang w:eastAsia="ar-SA"/>
        </w:rPr>
        <w:t>DATA, ORA E LUOGO DI ACQUISIZIONE DEL CONSENSO, PREVIA INFORMATIVA: ______________________________</w:t>
      </w:r>
    </w:p>
    <w:p w:rsidR="002E0B53" w:rsidRPr="007F254D" w:rsidRDefault="002E0B53" w:rsidP="002E0B53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</w:pPr>
      <w:r w:rsidRPr="007F254D"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  <w:t>INFORMATIVA</w:t>
      </w:r>
    </w:p>
    <w:bookmarkEnd w:id="0"/>
    <w:p w:rsidR="002E0B53" w:rsidRDefault="002E0B53" w:rsidP="002E0B53">
      <w:pPr>
        <w:pStyle w:val="Standard"/>
        <w:spacing w:line="276" w:lineRule="auto"/>
        <w:rPr>
          <w:sz w:val="20"/>
          <w:szCs w:val="20"/>
        </w:rPr>
      </w:pPr>
    </w:p>
    <w:p w:rsidR="002E0B53" w:rsidRDefault="002E0B53" w:rsidP="002E0B53">
      <w:pPr>
        <w:pStyle w:val="Standard"/>
        <w:spacing w:line="276" w:lineRule="auto"/>
        <w:jc w:val="both"/>
        <w:rPr>
          <w:rFonts w:eastAsia="Times New Roman" w:cs="Times New Roman"/>
          <w:sz w:val="20"/>
          <w:szCs w:val="20"/>
        </w:rPr>
      </w:pPr>
      <w:bookmarkStart w:id="1" w:name="_Hlk75972571"/>
      <w:bookmarkEnd w:id="1"/>
      <w:r>
        <w:rPr>
          <w:color w:val="000000"/>
          <w:sz w:val="20"/>
          <w:szCs w:val="20"/>
        </w:rPr>
        <w:t xml:space="preserve">Io sottoscritto/a ___________________________ nato/a a _____________________ il ____________ </w:t>
      </w:r>
      <w:r w:rsidRPr="009E52C8">
        <w:rPr>
          <w:color w:val="000000"/>
          <w:sz w:val="20"/>
          <w:szCs w:val="20"/>
        </w:rPr>
        <w:t>residente in</w:t>
      </w:r>
      <w:r>
        <w:rPr>
          <w:color w:val="000000"/>
          <w:sz w:val="20"/>
          <w:szCs w:val="20"/>
        </w:rPr>
        <w:t xml:space="preserve"> ________________ </w:t>
      </w:r>
      <w:bookmarkStart w:id="2" w:name="_Hlk74239631"/>
      <w:bookmarkEnd w:id="2"/>
      <w:r>
        <w:rPr>
          <w:color w:val="000000"/>
          <w:sz w:val="20"/>
          <w:szCs w:val="20"/>
        </w:rPr>
        <w:t>dichiaro di voler essere edotto delle informazioni necessarie al rilascio del consenso al trattamento proposto, di voler/non voler coinvolgere il familiare Sig._________________- o convivente Sig. __________________ o fiduciario Sig. ___________________ e dichiaro di essere stato/a informato/a in modo chiaro e comprensibile</w:t>
      </w:r>
      <w:r>
        <w:rPr>
          <w:sz w:val="20"/>
          <w:szCs w:val="20"/>
        </w:rPr>
        <w:t xml:space="preserve"> di essere affetto/a  da  </w:t>
      </w:r>
      <w:r>
        <w:rPr>
          <w:b/>
          <w:bCs/>
          <w:sz w:val="20"/>
          <w:szCs w:val="20"/>
        </w:rPr>
        <w:t xml:space="preserve">NEOFORMAZIONE DEL PANCREAS </w:t>
      </w:r>
      <w:r w:rsidRPr="008114C2">
        <w:rPr>
          <w:rFonts w:eastAsia="Times New Roman" w:cs="Times New Roman"/>
          <w:sz w:val="20"/>
          <w:szCs w:val="20"/>
        </w:rPr>
        <w:t>con localizzazione</w:t>
      </w:r>
      <w:r>
        <w:rPr>
          <w:rFonts w:eastAsia="Times New Roman" w:cs="Times New Roman"/>
          <w:sz w:val="20"/>
          <w:szCs w:val="20"/>
        </w:rPr>
        <w:t>:</w:t>
      </w:r>
    </w:p>
    <w:p w:rsidR="002E0B53" w:rsidRPr="008114C2" w:rsidRDefault="002E0B53" w:rsidP="002E0B53">
      <w:pPr>
        <w:pStyle w:val="Standard"/>
        <w:spacing w:line="276" w:lineRule="auto"/>
        <w:jc w:val="both"/>
        <w:rPr>
          <w:b/>
          <w:bCs/>
          <w:sz w:val="20"/>
          <w:szCs w:val="20"/>
        </w:rPr>
      </w:pPr>
    </w:p>
    <w:p w:rsidR="002E0B53" w:rsidRDefault="002E0B53" w:rsidP="002E0B5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8114C2">
        <w:rPr>
          <w:rFonts w:eastAsia="Times New Roman" w:cs="Times New Roman" w:hint="eastAsia"/>
          <w:sz w:val="20"/>
          <w:szCs w:val="20"/>
        </w:rPr>
        <w:t>□</w:t>
      </w:r>
      <w:r>
        <w:rPr>
          <w:rFonts w:eastAsia="Times New Roman" w:cs="Times New Roman"/>
          <w:b/>
          <w:bCs/>
          <w:sz w:val="20"/>
          <w:szCs w:val="20"/>
        </w:rPr>
        <w:t xml:space="preserve"> TESTA DEL PANCREAS</w:t>
      </w:r>
      <w:r w:rsidRPr="00FC62F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FC62F8">
        <w:rPr>
          <w:rFonts w:eastAsia="Times New Roman" w:cs="Times New Roman"/>
          <w:b/>
          <w:bCs/>
          <w:sz w:val="20"/>
          <w:szCs w:val="20"/>
        </w:rPr>
        <w:tab/>
      </w:r>
      <w:r w:rsidRPr="00FC62F8">
        <w:rPr>
          <w:rFonts w:eastAsia="Times New Roman" w:cs="Times New Roman" w:hint="eastAsia"/>
          <w:b/>
          <w:bCs/>
          <w:sz w:val="20"/>
          <w:szCs w:val="20"/>
        </w:rPr>
        <w:t>□</w:t>
      </w:r>
      <w:r>
        <w:rPr>
          <w:rFonts w:eastAsia="Times New Roman" w:cs="Times New Roman"/>
          <w:b/>
          <w:bCs/>
          <w:sz w:val="20"/>
          <w:szCs w:val="20"/>
        </w:rPr>
        <w:t xml:space="preserve"> CORPO DEL PANCREAS</w:t>
      </w:r>
      <w:r w:rsidRPr="00FC62F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FC62F8">
        <w:rPr>
          <w:rFonts w:eastAsia="Times New Roman" w:cs="Times New Roman"/>
          <w:b/>
          <w:bCs/>
          <w:sz w:val="20"/>
          <w:szCs w:val="20"/>
        </w:rPr>
        <w:tab/>
      </w:r>
      <w:r w:rsidRPr="00FC62F8">
        <w:rPr>
          <w:rFonts w:eastAsia="Times New Roman" w:cs="Times New Roman" w:hint="eastAsia"/>
          <w:b/>
          <w:bCs/>
          <w:sz w:val="20"/>
          <w:szCs w:val="20"/>
        </w:rPr>
        <w:t>□</w:t>
      </w:r>
      <w:r>
        <w:rPr>
          <w:rFonts w:eastAsia="Times New Roman" w:cs="Times New Roman"/>
          <w:b/>
          <w:bCs/>
          <w:sz w:val="20"/>
          <w:szCs w:val="20"/>
        </w:rPr>
        <w:t xml:space="preserve"> CODA DEL PANCREAS</w:t>
      </w:r>
      <w:r w:rsidRPr="00FC62F8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FC62F8">
        <w:rPr>
          <w:rFonts w:eastAsia="Times New Roman" w:cs="Times New Roman"/>
          <w:b/>
          <w:bCs/>
          <w:sz w:val="20"/>
          <w:szCs w:val="20"/>
        </w:rPr>
        <w:tab/>
      </w:r>
    </w:p>
    <w:p w:rsidR="002E0B53" w:rsidRDefault="002E0B53" w:rsidP="002E0B5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>□ALTRO</w:t>
      </w:r>
      <w:r w:rsidRPr="008114C2">
        <w:rPr>
          <w:rFonts w:eastAsia="Times New Roman" w:cs="Times New Roman" w:hint="eastAsia"/>
          <w:sz w:val="20"/>
          <w:szCs w:val="20"/>
        </w:rPr>
        <w:t>____________________________</w:t>
      </w:r>
      <w:r>
        <w:rPr>
          <w:rFonts w:eastAsia="Times New Roman" w:cs="Times New Roman"/>
          <w:sz w:val="20"/>
          <w:szCs w:val="20"/>
        </w:rPr>
        <w:t>,</w:t>
      </w:r>
    </w:p>
    <w:p w:rsidR="002E0B53" w:rsidRDefault="002E0B53" w:rsidP="002E0B5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sz w:val="20"/>
          <w:szCs w:val="20"/>
        </w:rPr>
      </w:pPr>
    </w:p>
    <w:p w:rsidR="002E0B53" w:rsidRDefault="002E0B53" w:rsidP="002E0B5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con caratteristiche  </w:t>
      </w:r>
    </w:p>
    <w:p w:rsidR="002E0B53" w:rsidRDefault="002E0B53" w:rsidP="002E0B5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8114C2">
        <w:rPr>
          <w:rFonts w:eastAsia="Times New Roman" w:cs="Times New Roman" w:hint="eastAsia"/>
          <w:sz w:val="20"/>
          <w:szCs w:val="20"/>
        </w:rPr>
        <w:t xml:space="preserve">□ </w:t>
      </w:r>
      <w:r w:rsidRPr="00FC62F8">
        <w:rPr>
          <w:rFonts w:eastAsia="Times New Roman" w:cs="Times New Roman"/>
          <w:b/>
          <w:bCs/>
          <w:sz w:val="20"/>
          <w:szCs w:val="20"/>
        </w:rPr>
        <w:t xml:space="preserve">DI MALIGNITA’ </w:t>
      </w:r>
      <w:r w:rsidRPr="00FC62F8">
        <w:rPr>
          <w:rFonts w:eastAsia="Times New Roman" w:cs="Times New Roman" w:hint="eastAsia"/>
          <w:b/>
          <w:bCs/>
          <w:sz w:val="20"/>
          <w:szCs w:val="20"/>
        </w:rPr>
        <w:t xml:space="preserve">ACCERTATE ISTOLOGICAMENTE </w:t>
      </w:r>
    </w:p>
    <w:p w:rsidR="002E0B53" w:rsidRPr="00FC62F8" w:rsidRDefault="002E0B53" w:rsidP="002E0B5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tipizzato istologicamente come____________________________________________________________________</w:t>
      </w:r>
    </w:p>
    <w:p w:rsidR="002E0B53" w:rsidRPr="00FC62F8" w:rsidRDefault="002E0B53" w:rsidP="002E0B5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FC62F8">
        <w:rPr>
          <w:rFonts w:eastAsia="Times New Roman" w:cs="Times New Roman" w:hint="eastAsia"/>
          <w:b/>
          <w:bCs/>
          <w:sz w:val="20"/>
          <w:szCs w:val="20"/>
        </w:rPr>
        <w:t xml:space="preserve">□ </w:t>
      </w:r>
      <w:r w:rsidRPr="00FC62F8">
        <w:rPr>
          <w:rFonts w:eastAsia="Times New Roman" w:cs="Times New Roman"/>
          <w:b/>
          <w:bCs/>
          <w:sz w:val="20"/>
          <w:szCs w:val="20"/>
        </w:rPr>
        <w:t xml:space="preserve">DI </w:t>
      </w:r>
      <w:r w:rsidRPr="00FC62F8">
        <w:rPr>
          <w:rFonts w:eastAsia="Times New Roman" w:cs="Times New Roman" w:hint="eastAsia"/>
          <w:b/>
          <w:bCs/>
          <w:sz w:val="20"/>
          <w:szCs w:val="20"/>
        </w:rPr>
        <w:t>SOSPETT</w:t>
      </w:r>
      <w:r w:rsidRPr="00FC62F8">
        <w:rPr>
          <w:rFonts w:eastAsia="Times New Roman" w:cs="Times New Roman"/>
          <w:b/>
          <w:bCs/>
          <w:sz w:val="20"/>
          <w:szCs w:val="20"/>
        </w:rPr>
        <w:t>A MALIGNITA’ NON ACCERTATA ISTOLOGICAMENTE</w:t>
      </w:r>
      <w:r w:rsidRPr="00FC62F8">
        <w:rPr>
          <w:rFonts w:eastAsia="Times New Roman" w:cs="Times New Roman" w:hint="eastAsia"/>
          <w:b/>
          <w:bCs/>
          <w:sz w:val="20"/>
          <w:szCs w:val="20"/>
        </w:rPr>
        <w:tab/>
      </w:r>
    </w:p>
    <w:p w:rsidR="002E0B53" w:rsidRDefault="002E0B53" w:rsidP="002E0B53">
      <w:pPr>
        <w:pStyle w:val="Standard"/>
        <w:spacing w:line="276" w:lineRule="auto"/>
        <w:ind w:left="709" w:hanging="709"/>
        <w:jc w:val="both"/>
        <w:rPr>
          <w:rFonts w:eastAsia="Times New Roman" w:cs="Times New Roman"/>
          <w:sz w:val="20"/>
          <w:szCs w:val="20"/>
        </w:rPr>
      </w:pPr>
    </w:p>
    <w:p w:rsidR="002E0B53" w:rsidRPr="00B571AF" w:rsidRDefault="002E0B53" w:rsidP="002E0B53">
      <w:pPr>
        <w:pStyle w:val="Standard"/>
        <w:spacing w:line="276" w:lineRule="auto"/>
        <w:jc w:val="both"/>
        <w:rPr>
          <w:b/>
          <w:bCs/>
          <w:sz w:val="20"/>
          <w:szCs w:val="20"/>
        </w:rPr>
      </w:pPr>
      <w:r w:rsidRPr="00B571AF">
        <w:rPr>
          <w:b/>
          <w:bCs/>
          <w:sz w:val="20"/>
          <w:szCs w:val="20"/>
        </w:rPr>
        <w:t xml:space="preserve">Per tale patologia è indicato l'intervento chirurgico di </w:t>
      </w:r>
    </w:p>
    <w:p w:rsidR="002E0B53" w:rsidRPr="00B571AF" w:rsidRDefault="002E0B53" w:rsidP="002E0B53">
      <w:pPr>
        <w:pStyle w:val="Standard"/>
        <w:spacing w:line="276" w:lineRule="auto"/>
        <w:jc w:val="both"/>
        <w:rPr>
          <w:b/>
          <w:bCs/>
          <w:sz w:val="20"/>
          <w:szCs w:val="20"/>
        </w:rPr>
      </w:pPr>
      <w:r w:rsidRPr="00B571AF">
        <w:rPr>
          <w:b/>
          <w:bCs/>
          <w:sz w:val="20"/>
          <w:szCs w:val="20"/>
        </w:rPr>
        <w:t xml:space="preserve">RESEZIONE </w:t>
      </w:r>
      <w:r>
        <w:rPr>
          <w:b/>
          <w:bCs/>
          <w:sz w:val="20"/>
          <w:szCs w:val="20"/>
        </w:rPr>
        <w:t>PANCREATICA</w:t>
      </w:r>
    </w:p>
    <w:p w:rsidR="002E0B53" w:rsidRPr="00B571AF" w:rsidRDefault="002E0B53" w:rsidP="002E0B53">
      <w:pPr>
        <w:pStyle w:val="Standard"/>
        <w:spacing w:line="276" w:lineRule="auto"/>
        <w:jc w:val="both"/>
        <w:rPr>
          <w:b/>
          <w:bCs/>
          <w:sz w:val="20"/>
          <w:szCs w:val="20"/>
        </w:rPr>
      </w:pPr>
      <w:r w:rsidRPr="00B571AF">
        <w:rPr>
          <w:b/>
          <w:bCs/>
          <w:sz w:val="20"/>
          <w:szCs w:val="20"/>
        </w:rPr>
        <w:t xml:space="preserve">In base alla localizzazione della neoformazione la RESEZIONE </w:t>
      </w:r>
      <w:r>
        <w:rPr>
          <w:b/>
          <w:bCs/>
          <w:sz w:val="20"/>
          <w:szCs w:val="20"/>
        </w:rPr>
        <w:t>PANCREATICA</w:t>
      </w:r>
      <w:r w:rsidRPr="00B571AF">
        <w:rPr>
          <w:b/>
          <w:bCs/>
          <w:sz w:val="20"/>
          <w:szCs w:val="20"/>
        </w:rPr>
        <w:t xml:space="preserve"> viene denominata</w:t>
      </w:r>
    </w:p>
    <w:p w:rsidR="002E0B53" w:rsidRPr="0051162D" w:rsidRDefault="002E0B53" w:rsidP="002E0B53">
      <w:pPr>
        <w:pStyle w:val="Standard"/>
        <w:spacing w:line="276" w:lineRule="auto"/>
        <w:jc w:val="both"/>
        <w:rPr>
          <w:sz w:val="20"/>
          <w:szCs w:val="20"/>
        </w:rPr>
      </w:pPr>
      <w:r w:rsidRPr="0051162D">
        <w:rPr>
          <w:rFonts w:hint="eastAsia"/>
          <w:sz w:val="20"/>
          <w:szCs w:val="20"/>
        </w:rPr>
        <w:t>□</w:t>
      </w:r>
      <w:r w:rsidRPr="0051162D">
        <w:rPr>
          <w:rFonts w:hint="eastAsia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DUODENOCEFALOPANCREASECTOMIA</w:t>
      </w:r>
      <w:r w:rsidRPr="0051162D">
        <w:rPr>
          <w:rFonts w:hint="eastAsia"/>
          <w:sz w:val="20"/>
          <w:szCs w:val="20"/>
        </w:rPr>
        <w:t xml:space="preserve"> (in genere indicata per NEOFORMAZIONI </w:t>
      </w:r>
      <w:r>
        <w:rPr>
          <w:sz w:val="20"/>
          <w:szCs w:val="20"/>
        </w:rPr>
        <w:t>DELLA TESTA DEL PANCREAS</w:t>
      </w:r>
      <w:r w:rsidRPr="0051162D">
        <w:rPr>
          <w:rFonts w:hint="eastAsia"/>
          <w:sz w:val="20"/>
          <w:szCs w:val="20"/>
        </w:rPr>
        <w:t>)</w:t>
      </w:r>
    </w:p>
    <w:p w:rsidR="002E0B53" w:rsidRPr="0051162D" w:rsidRDefault="002E0B53" w:rsidP="002E0B53">
      <w:pPr>
        <w:pStyle w:val="Standard"/>
        <w:spacing w:line="276" w:lineRule="auto"/>
        <w:jc w:val="both"/>
        <w:rPr>
          <w:sz w:val="20"/>
          <w:szCs w:val="20"/>
        </w:rPr>
      </w:pPr>
      <w:r w:rsidRPr="0051162D">
        <w:rPr>
          <w:rFonts w:hint="eastAsia"/>
          <w:sz w:val="20"/>
          <w:szCs w:val="20"/>
        </w:rPr>
        <w:t>□</w:t>
      </w:r>
      <w:r w:rsidRPr="0051162D">
        <w:rPr>
          <w:rFonts w:hint="eastAsia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PANCREASECTOMIA DISTALE/SPLENOPANCREASECTOMIA </w:t>
      </w:r>
      <w:r w:rsidRPr="00685035">
        <w:rPr>
          <w:b/>
          <w:bCs/>
          <w:sz w:val="20"/>
          <w:szCs w:val="20"/>
        </w:rPr>
        <w:t>DISTALE</w:t>
      </w:r>
      <w:r w:rsidRPr="0051162D">
        <w:rPr>
          <w:rFonts w:hint="eastAsia"/>
          <w:sz w:val="20"/>
          <w:szCs w:val="20"/>
        </w:rPr>
        <w:t xml:space="preserve"> (in genere </w:t>
      </w:r>
      <w:r>
        <w:rPr>
          <w:sz w:val="20"/>
          <w:szCs w:val="20"/>
        </w:rPr>
        <w:t>indicata per NEOPLASIE DEL CORPO o DELLA CODA del pancreas, associando l’asportazione della milza quando indicato per ragioni anatomiche o di radicalità oncologica</w:t>
      </w:r>
      <w:r w:rsidRPr="0051162D">
        <w:rPr>
          <w:sz w:val="20"/>
          <w:szCs w:val="20"/>
        </w:rPr>
        <w:t>)</w:t>
      </w:r>
    </w:p>
    <w:p w:rsidR="002E0B53" w:rsidRPr="0051162D" w:rsidRDefault="002E0B53" w:rsidP="002E0B53">
      <w:pPr>
        <w:pStyle w:val="Standard"/>
        <w:spacing w:line="276" w:lineRule="auto"/>
        <w:jc w:val="both"/>
        <w:rPr>
          <w:sz w:val="20"/>
          <w:szCs w:val="20"/>
        </w:rPr>
      </w:pPr>
      <w:r w:rsidRPr="0051162D">
        <w:rPr>
          <w:rFonts w:hint="eastAsia"/>
          <w:sz w:val="20"/>
          <w:szCs w:val="20"/>
        </w:rPr>
        <w:t>□</w:t>
      </w:r>
      <w:r w:rsidRPr="0051162D">
        <w:rPr>
          <w:rFonts w:hint="eastAsia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PANCREASECTOMIA TOTALE</w:t>
      </w:r>
      <w:r w:rsidRPr="0051162D">
        <w:rPr>
          <w:rFonts w:hint="eastAsia"/>
          <w:sz w:val="20"/>
          <w:szCs w:val="20"/>
        </w:rPr>
        <w:t xml:space="preserve"> </w:t>
      </w:r>
      <w:r w:rsidRPr="002E0B53">
        <w:rPr>
          <w:b/>
          <w:sz w:val="20"/>
          <w:szCs w:val="20"/>
        </w:rPr>
        <w:t>/ SPLENOPANCREASECTOMIA TOTALE</w:t>
      </w:r>
    </w:p>
    <w:p w:rsidR="002E0B53" w:rsidRPr="0051162D" w:rsidRDefault="002E0B53" w:rsidP="002E0B53">
      <w:pPr>
        <w:pStyle w:val="Standard"/>
        <w:spacing w:line="276" w:lineRule="auto"/>
        <w:jc w:val="both"/>
        <w:rPr>
          <w:sz w:val="20"/>
          <w:szCs w:val="20"/>
        </w:rPr>
      </w:pPr>
      <w:r w:rsidRPr="0051162D">
        <w:rPr>
          <w:rFonts w:hint="eastAsia"/>
          <w:sz w:val="20"/>
          <w:szCs w:val="20"/>
        </w:rPr>
        <w:t>□</w:t>
      </w:r>
      <w:r w:rsidRPr="0051162D">
        <w:rPr>
          <w:rFonts w:hint="eastAsia"/>
          <w:sz w:val="20"/>
          <w:szCs w:val="20"/>
        </w:rPr>
        <w:t xml:space="preserve"> </w:t>
      </w:r>
      <w:r w:rsidRPr="00FC62F8">
        <w:rPr>
          <w:rFonts w:hint="eastAsia"/>
          <w:b/>
          <w:bCs/>
          <w:sz w:val="20"/>
          <w:szCs w:val="20"/>
        </w:rPr>
        <w:t>ALTRA RESEZIONE</w:t>
      </w:r>
      <w:r w:rsidRPr="0051162D">
        <w:rPr>
          <w:rFonts w:hint="eastAsia"/>
          <w:sz w:val="20"/>
          <w:szCs w:val="20"/>
        </w:rPr>
        <w:t xml:space="preserve"> _______________________________________________________________________</w:t>
      </w:r>
    </w:p>
    <w:p w:rsidR="002E0B53" w:rsidRDefault="002E0B53" w:rsidP="002E0B53">
      <w:pPr>
        <w:pStyle w:val="Standard"/>
        <w:spacing w:line="276" w:lineRule="auto"/>
        <w:jc w:val="both"/>
        <w:rPr>
          <w:sz w:val="20"/>
          <w:szCs w:val="20"/>
        </w:rPr>
      </w:pPr>
      <w:r w:rsidRPr="0051162D">
        <w:rPr>
          <w:sz w:val="20"/>
          <w:szCs w:val="20"/>
        </w:rPr>
        <w:t>________________________________________________________________________________________________</w:t>
      </w:r>
    </w:p>
    <w:p w:rsidR="002E0B53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51162D">
        <w:rPr>
          <w:noProof/>
          <w:sz w:val="20"/>
          <w:szCs w:val="20"/>
        </w:rPr>
        <w:t xml:space="preserve">Sono stato/a informato/a che </w:t>
      </w:r>
      <w:r>
        <w:rPr>
          <w:noProof/>
          <w:sz w:val="20"/>
          <w:szCs w:val="20"/>
        </w:rPr>
        <w:t>talvolta è possibile riscontrare solo durante l’intervento chirurgico uno stato di avanzamento della malattia o la presenza di metastasi non identificabili durante gli accertamenti preoperatori effettuati e che questo possa comportare la sospensione della procedura resettiva programmata, in quanto il beneficio atteso non bilancia il rischio operatorio, come dimostrato dalle attuali conoscenze scientifiche.</w:t>
      </w:r>
    </w:p>
    <w:p w:rsidR="002E0B53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2E0B53" w:rsidRPr="003734DA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FC62F8">
        <w:rPr>
          <w:b/>
          <w:bCs/>
          <w:noProof/>
          <w:sz w:val="20"/>
          <w:szCs w:val="20"/>
        </w:rPr>
        <w:t>L’intervento verrà condotto con tecnica CHIRURGICA</w:t>
      </w:r>
      <w:r w:rsidRPr="003734DA">
        <w:rPr>
          <w:noProof/>
          <w:sz w:val="20"/>
          <w:szCs w:val="20"/>
        </w:rPr>
        <w:t>:</w:t>
      </w:r>
    </w:p>
    <w:p w:rsidR="002E0B53" w:rsidRDefault="002E0B53" w:rsidP="002E0B53">
      <w:pPr>
        <w:pStyle w:val="Standard"/>
        <w:spacing w:line="276" w:lineRule="auto"/>
        <w:jc w:val="both"/>
        <w:rPr>
          <w:b/>
          <w:bCs/>
          <w:noProof/>
          <w:sz w:val="20"/>
          <w:szCs w:val="20"/>
        </w:rPr>
      </w:pPr>
      <w:r w:rsidRPr="003734DA">
        <w:rPr>
          <w:rFonts w:hint="eastAsia"/>
          <w:noProof/>
          <w:sz w:val="20"/>
          <w:szCs w:val="20"/>
        </w:rPr>
        <w:t>□</w:t>
      </w:r>
      <w:r w:rsidRPr="003734DA">
        <w:rPr>
          <w:rFonts w:hint="eastAsia"/>
          <w:noProof/>
          <w:sz w:val="20"/>
          <w:szCs w:val="20"/>
        </w:rPr>
        <w:t xml:space="preserve"> </w:t>
      </w:r>
      <w:r w:rsidRPr="00FC62F8">
        <w:rPr>
          <w:rFonts w:hint="eastAsia"/>
          <w:b/>
          <w:bCs/>
          <w:noProof/>
          <w:sz w:val="20"/>
          <w:szCs w:val="20"/>
        </w:rPr>
        <w:t>LAPAROTOMICA</w:t>
      </w:r>
      <w:r w:rsidRPr="003734DA">
        <w:rPr>
          <w:rFonts w:hint="eastAsia"/>
          <w:noProof/>
          <w:sz w:val="20"/>
          <w:szCs w:val="20"/>
        </w:rPr>
        <w:t xml:space="preserve"> (detta anche OPEN)   </w:t>
      </w:r>
      <w:r w:rsidRPr="003734DA">
        <w:rPr>
          <w:rFonts w:hint="eastAsia"/>
          <w:noProof/>
          <w:sz w:val="20"/>
          <w:szCs w:val="20"/>
        </w:rPr>
        <w:t>□</w:t>
      </w:r>
      <w:r w:rsidRPr="003734DA">
        <w:rPr>
          <w:rFonts w:hint="eastAsia"/>
          <w:noProof/>
          <w:sz w:val="20"/>
          <w:szCs w:val="20"/>
        </w:rPr>
        <w:t xml:space="preserve"> </w:t>
      </w:r>
      <w:r w:rsidRPr="00FC62F8">
        <w:rPr>
          <w:rFonts w:hint="eastAsia"/>
          <w:b/>
          <w:bCs/>
          <w:noProof/>
          <w:sz w:val="20"/>
          <w:szCs w:val="20"/>
        </w:rPr>
        <w:t>VIDEOLAPAROSCOPICA</w:t>
      </w:r>
      <w:r w:rsidRPr="003734DA">
        <w:rPr>
          <w:rFonts w:hint="eastAsia"/>
          <w:noProof/>
          <w:sz w:val="20"/>
          <w:szCs w:val="20"/>
        </w:rPr>
        <w:t xml:space="preserve">    </w:t>
      </w:r>
      <w:r w:rsidRPr="003734DA">
        <w:rPr>
          <w:rFonts w:hint="eastAsia"/>
          <w:noProof/>
          <w:sz w:val="20"/>
          <w:szCs w:val="20"/>
        </w:rPr>
        <w:t>□</w:t>
      </w:r>
      <w:r w:rsidRPr="003734DA">
        <w:rPr>
          <w:rFonts w:hint="eastAsia"/>
          <w:noProof/>
          <w:sz w:val="20"/>
          <w:szCs w:val="20"/>
        </w:rPr>
        <w:t xml:space="preserve"> </w:t>
      </w:r>
      <w:r w:rsidRPr="00FC62F8">
        <w:rPr>
          <w:rFonts w:hint="eastAsia"/>
          <w:b/>
          <w:bCs/>
          <w:noProof/>
          <w:sz w:val="20"/>
          <w:szCs w:val="20"/>
        </w:rPr>
        <w:t>ROBOTICA</w:t>
      </w:r>
    </w:p>
    <w:p w:rsidR="002E0B53" w:rsidRPr="00FC62F8" w:rsidRDefault="002E0B53" w:rsidP="002E0B53">
      <w:pPr>
        <w:pStyle w:val="Standard"/>
        <w:spacing w:line="276" w:lineRule="auto"/>
        <w:jc w:val="both"/>
        <w:rPr>
          <w:b/>
          <w:bCs/>
          <w:noProof/>
          <w:sz w:val="20"/>
          <w:szCs w:val="20"/>
        </w:rPr>
      </w:pPr>
    </w:p>
    <w:p w:rsidR="002E0B53" w:rsidRPr="00740072" w:rsidRDefault="002E0B53" w:rsidP="002E0B53">
      <w:pPr>
        <w:jc w:val="both"/>
        <w:rPr>
          <w:rFonts w:eastAsia="Times New Roman" w:cs="Times New Roman"/>
          <w:b/>
          <w:bCs/>
          <w:sz w:val="20"/>
          <w:szCs w:val="20"/>
        </w:rPr>
      </w:pPr>
      <w:r w:rsidRPr="00740072">
        <w:rPr>
          <w:sz w:val="20"/>
          <w:szCs w:val="20"/>
        </w:rPr>
        <w:t xml:space="preserve">Mi è stato comunicato che l'intervento chirurgico proposto è il risultato di una valutazione accurata e di un approfondito confronto multidisciplinare condotto dal gruppo di specialisti sanitari che si occupano del mio caso. Questo gruppo comprende chirurghi, oncologi, gastroenterologi e altri esperti, i quali hanno attentamente analizzato le mie informazioni cliniche, i risultati diagnostici e le opzioni terapeutiche disponibili per prendere la decisione più appropriata nel mio caso </w:t>
      </w:r>
      <w:r w:rsidRPr="00740072">
        <w:rPr>
          <w:sz w:val="20"/>
          <w:szCs w:val="20"/>
        </w:rPr>
        <w:lastRenderedPageBreak/>
        <w:t>specifico.</w:t>
      </w:r>
    </w:p>
    <w:p w:rsidR="002E0B53" w:rsidRPr="00740072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2E0B53" w:rsidRPr="00740072" w:rsidRDefault="002E0B53" w:rsidP="002E0B53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>Dichiaro di aver ricevuto esaurienti spiegazioni con particolare riguardo a: diagnosi, prognosi, benefici e rischi sia degli accertamenti diagnostici sia dei trattamenti sanitari indicati. Mi sono state illustrate le possibili alternative, le conseguenze del mio rifiuto dei trattamenti e/o accertamenti diagnostici, nonché della mia rinuncia agli stessi.</w:t>
      </w:r>
    </w:p>
    <w:p w:rsidR="002E0B53" w:rsidRPr="00740072" w:rsidRDefault="002E0B53" w:rsidP="002E0B53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>Mi è stato spiegato che ho diritto di rifiutare in tutto o in parte gli accertamenti diagnostici o i trattamenti o revocare il consenso prestato e mi sono state illustrate le conseguenze di tali decisioni.</w:t>
      </w:r>
    </w:p>
    <w:p w:rsidR="002E0B53" w:rsidRPr="00740072" w:rsidRDefault="002E0B53" w:rsidP="002E0B53">
      <w:pPr>
        <w:jc w:val="both"/>
        <w:rPr>
          <w:rFonts w:eastAsia="Times New Roman" w:cs="Times New Roman"/>
          <w:color w:val="000000"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 xml:space="preserve">Mi è stato spiegato che ho diritto di rifiutare in tutto o in parte di ricevere le informazioni o indicare una persona incaricata di riceverle e di esprimere il consenso in mia vece e che tutto sarà annotato in cartella e nel fascicolo sanitario. </w:t>
      </w:r>
    </w:p>
    <w:p w:rsidR="002E0B53" w:rsidRPr="00740072" w:rsidRDefault="002E0B53" w:rsidP="002E0B53">
      <w:pPr>
        <w:spacing w:before="120"/>
        <w:jc w:val="both"/>
        <w:rPr>
          <w:rFonts w:eastAsia="Times New Roman" w:cs="Times New Roman"/>
          <w:color w:val="000000"/>
          <w:sz w:val="20"/>
          <w:szCs w:val="20"/>
        </w:rPr>
      </w:pPr>
      <w:bookmarkStart w:id="3" w:name="_Hlk122772044"/>
      <w:bookmarkStart w:id="4" w:name="_Hlk123364343"/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>Dichiaro di aver compreso che durante l’intervento chirurgico potrebbe</w:t>
      </w:r>
      <w:bookmarkEnd w:id="3"/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 xml:space="preserve"> rendersi necessario modificare la strategia chirurgica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 sulla base della valutazione intraoperatoria della cavità addominale</w:t>
      </w:r>
      <w:bookmarkEnd w:id="4"/>
      <w:r w:rsidRPr="00740072">
        <w:rPr>
          <w:rFonts w:eastAsia="Times New Roman" w:cs="Times New Roman"/>
          <w:color w:val="000000"/>
          <w:sz w:val="20"/>
          <w:szCs w:val="20"/>
        </w:rPr>
        <w:t>.</w:t>
      </w:r>
    </w:p>
    <w:p w:rsidR="002E0B53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740072">
        <w:rPr>
          <w:rFonts w:eastAsia="Times New Roman" w:cs="Times New Roman"/>
          <w:color w:val="000000"/>
          <w:sz w:val="20"/>
          <w:szCs w:val="20"/>
        </w:rPr>
        <w:t xml:space="preserve">Mi è stato illustrato con chiarezza che potrebbe rendersi necessaria, in caso di intervento iniziato per via laparoscopica </w:t>
      </w:r>
      <w:r w:rsidRPr="00740072">
        <w:rPr>
          <w:rFonts w:eastAsia="Times New Roman" w:cs="Times New Roman"/>
          <w:color w:val="000000"/>
          <w:sz w:val="20"/>
          <w:szCs w:val="20"/>
          <w:shd w:val="clear" w:color="auto" w:fill="FFFFFF" w:themeFill="background1"/>
        </w:rPr>
        <w:t>e/o robotica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, per impedimenti di carattere tecnico, legati al paziente (ad esempio motivi cardio-respiratori) o di altra natura, </w:t>
      </w:r>
      <w:r w:rsidRPr="00740072">
        <w:rPr>
          <w:rFonts w:eastAsia="Times New Roman" w:cs="Times New Roman"/>
          <w:b/>
          <w:bCs/>
          <w:color w:val="000000"/>
          <w:sz w:val="20"/>
          <w:szCs w:val="20"/>
        </w:rPr>
        <w:t>una conversione in laparotomia</w:t>
      </w:r>
      <w:r w:rsidRPr="00740072">
        <w:rPr>
          <w:rFonts w:eastAsia="Times New Roman" w:cs="Times New Roman"/>
          <w:color w:val="000000"/>
          <w:sz w:val="20"/>
          <w:szCs w:val="20"/>
        </w:rPr>
        <w:t xml:space="preserve">, </w:t>
      </w:r>
      <w:bookmarkStart w:id="5" w:name="_Hlk122772454"/>
      <w:r w:rsidRPr="00740072">
        <w:rPr>
          <w:rFonts w:eastAsia="Times New Roman" w:cs="Times New Roman"/>
          <w:color w:val="000000"/>
          <w:sz w:val="20"/>
          <w:szCs w:val="20"/>
        </w:rPr>
        <w:t>per poter addivenire alla corretta diagnosi e/o al fine di concludere l’intervento in sicurezza</w:t>
      </w:r>
      <w:bookmarkEnd w:id="5"/>
      <w:r>
        <w:rPr>
          <w:noProof/>
          <w:sz w:val="20"/>
          <w:szCs w:val="20"/>
        </w:rPr>
        <w:t xml:space="preserve">. </w:t>
      </w:r>
      <w:r w:rsidRPr="003734DA">
        <w:rPr>
          <w:noProof/>
          <w:sz w:val="20"/>
          <w:szCs w:val="20"/>
        </w:rPr>
        <w:t>La conversione dell’intervento nella via laparotomica tradizionale o comunque una variazione di tecnica NON È</w:t>
      </w:r>
      <w:r>
        <w:rPr>
          <w:noProof/>
          <w:sz w:val="20"/>
          <w:szCs w:val="20"/>
        </w:rPr>
        <w:t>’</w:t>
      </w:r>
      <w:r w:rsidRPr="003734DA">
        <w:rPr>
          <w:noProof/>
          <w:sz w:val="20"/>
          <w:szCs w:val="20"/>
        </w:rPr>
        <w:t xml:space="preserve"> UNA COMPLICANZA, ma una scelta nece</w:t>
      </w:r>
      <w:r>
        <w:rPr>
          <w:noProof/>
          <w:sz w:val="20"/>
          <w:szCs w:val="20"/>
        </w:rPr>
        <w:t>ssaria quando non vi siano</w:t>
      </w:r>
      <w:r w:rsidRPr="003734DA">
        <w:rPr>
          <w:noProof/>
          <w:sz w:val="20"/>
          <w:szCs w:val="20"/>
        </w:rPr>
        <w:t xml:space="preserve"> le sufficienti condizioni di sicurezza per continuar</w:t>
      </w:r>
      <w:r>
        <w:rPr>
          <w:noProof/>
          <w:sz w:val="20"/>
          <w:szCs w:val="20"/>
        </w:rPr>
        <w:t xml:space="preserve">e con la tecnica in atto. </w:t>
      </w:r>
    </w:p>
    <w:p w:rsidR="002E0B53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2E0B53" w:rsidRPr="003734DA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3734DA">
        <w:rPr>
          <w:noProof/>
          <w:sz w:val="20"/>
          <w:szCs w:val="20"/>
        </w:rPr>
        <w:t xml:space="preserve">Dichiaro di essere stato/a informato/a sulla patologia da cui sono affetto/a,  sugli  eventuali trattamenti terapeutici </w:t>
      </w:r>
      <w:r>
        <w:rPr>
          <w:noProof/>
          <w:sz w:val="20"/>
          <w:szCs w:val="20"/>
        </w:rPr>
        <w:t xml:space="preserve">possibili </w:t>
      </w:r>
      <w:r w:rsidRPr="003734DA">
        <w:rPr>
          <w:noProof/>
          <w:sz w:val="20"/>
          <w:szCs w:val="20"/>
        </w:rPr>
        <w:t xml:space="preserve">e sugli interventi chirurgici che vengono attualmente posti in essere secondo le linee guida nazionali ed internazionali  per il trattamento del tumore del </w:t>
      </w:r>
      <w:r>
        <w:rPr>
          <w:noProof/>
          <w:sz w:val="20"/>
          <w:szCs w:val="20"/>
        </w:rPr>
        <w:t>pancreas</w:t>
      </w:r>
      <w:r w:rsidRPr="003734DA">
        <w:rPr>
          <w:noProof/>
          <w:sz w:val="20"/>
          <w:szCs w:val="20"/>
        </w:rPr>
        <w:t>. Sono altresì a conoscenza che ogni trattamento viene deciso in scienza e coscienza non solo in base alla patologia ma anche in base alle caratteristiche del paziente stesso (età, comorbi</w:t>
      </w:r>
      <w:r>
        <w:rPr>
          <w:noProof/>
          <w:sz w:val="20"/>
          <w:szCs w:val="20"/>
        </w:rPr>
        <w:t>l</w:t>
      </w:r>
      <w:r w:rsidRPr="003734DA">
        <w:rPr>
          <w:noProof/>
          <w:sz w:val="20"/>
          <w:szCs w:val="20"/>
        </w:rPr>
        <w:t>ità, rischi chirurgici ed anestesiologici).</w:t>
      </w:r>
    </w:p>
    <w:p w:rsidR="002E0B53" w:rsidRPr="003734DA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3734DA">
        <w:rPr>
          <w:noProof/>
          <w:sz w:val="20"/>
          <w:szCs w:val="20"/>
        </w:rPr>
        <w:t>Mi è stato spiegato che residueranno comunque delle cicatrici a livello addominale con esiti estetici</w:t>
      </w:r>
      <w:r>
        <w:rPr>
          <w:noProof/>
          <w:sz w:val="20"/>
          <w:szCs w:val="20"/>
        </w:rPr>
        <w:t xml:space="preserve"> </w:t>
      </w:r>
      <w:r w:rsidRPr="003734DA">
        <w:rPr>
          <w:noProof/>
          <w:sz w:val="20"/>
          <w:szCs w:val="20"/>
        </w:rPr>
        <w:t xml:space="preserve"> più o meno </w:t>
      </w:r>
      <w:r>
        <w:rPr>
          <w:noProof/>
          <w:sz w:val="20"/>
          <w:szCs w:val="20"/>
        </w:rPr>
        <w:t>soddisfacenti</w:t>
      </w:r>
      <w:r w:rsidRPr="003734DA">
        <w:rPr>
          <w:noProof/>
          <w:sz w:val="20"/>
          <w:szCs w:val="20"/>
        </w:rPr>
        <w:t>.</w:t>
      </w:r>
    </w:p>
    <w:p w:rsidR="002E0B53" w:rsidRPr="003734DA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3734DA">
        <w:rPr>
          <w:noProof/>
          <w:sz w:val="20"/>
          <w:szCs w:val="20"/>
        </w:rPr>
        <w:t>Mi è stato inoltre spiegato che</w:t>
      </w:r>
      <w:r>
        <w:rPr>
          <w:noProof/>
          <w:sz w:val="20"/>
          <w:szCs w:val="20"/>
        </w:rPr>
        <w:t>,</w:t>
      </w:r>
      <w:r w:rsidRPr="003734DA">
        <w:rPr>
          <w:noProof/>
          <w:sz w:val="20"/>
          <w:szCs w:val="20"/>
        </w:rPr>
        <w:t xml:space="preserve"> nonostante l’intervento chirurgico</w:t>
      </w:r>
      <w:r>
        <w:rPr>
          <w:noProof/>
          <w:sz w:val="20"/>
          <w:szCs w:val="20"/>
        </w:rPr>
        <w:t>,</w:t>
      </w:r>
      <w:r w:rsidRPr="003734DA">
        <w:rPr>
          <w:noProof/>
          <w:sz w:val="20"/>
          <w:szCs w:val="20"/>
        </w:rPr>
        <w:t xml:space="preserve"> possono verificarsi recidive di malattia a distanza variabile di tempo.</w:t>
      </w:r>
    </w:p>
    <w:p w:rsidR="002E0B53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  <w:r w:rsidRPr="003734DA">
        <w:rPr>
          <w:noProof/>
          <w:sz w:val="20"/>
          <w:szCs w:val="20"/>
        </w:rPr>
        <w:t>Mi hanno attentamente spiegato che verrò sottoposto ad un intervento definito di “CHIRURGIA MAGGIORE” e che i sanitari metteranno in atto tutte le conoscenze a loro disposizione al fine di ottenere il risultato migliore possibile e cercando di ridurre al massimo i fattori di rischio per la mia persona che non è possibile comunque mai azzerare.</w:t>
      </w:r>
    </w:p>
    <w:p w:rsidR="002E0B53" w:rsidRPr="003734DA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2E0B53" w:rsidRPr="004057DF" w:rsidRDefault="002E0B53" w:rsidP="002E0B53">
      <w:pPr>
        <w:jc w:val="both"/>
        <w:rPr>
          <w:noProof/>
          <w:sz w:val="20"/>
          <w:szCs w:val="20"/>
        </w:rPr>
      </w:pPr>
      <w:r w:rsidRPr="004057DF">
        <w:rPr>
          <w:noProof/>
          <w:sz w:val="20"/>
          <w:szCs w:val="20"/>
        </w:rPr>
        <w:t>Mi è stata fornita una chiara spiegazione riguardante il tipo di intervento, le finalità, i benefici, gli eventuali rischi, le possibili menomazioni che potrebbero derivare dall'intervento chirurgico al quale mi sottoporrò e che esiteranno una o più cicatrici.</w:t>
      </w:r>
    </w:p>
    <w:p w:rsidR="002E0B53" w:rsidRPr="004057DF" w:rsidRDefault="002E0B53" w:rsidP="002E0B53">
      <w:pPr>
        <w:jc w:val="both"/>
        <w:rPr>
          <w:noProof/>
          <w:sz w:val="20"/>
          <w:szCs w:val="20"/>
        </w:rPr>
      </w:pPr>
      <w:r w:rsidRPr="004057DF">
        <w:rPr>
          <w:noProof/>
          <w:sz w:val="20"/>
          <w:szCs w:val="20"/>
        </w:rPr>
        <w:t xml:space="preserve">Sono stato informato in modo chiaro ed esaustivo riguardo alle eventuali complicanze e/o conseguenze che possono derivare dall'intervento chirurgico proposto, indipendentemente dalla corretta esecuzione della procedura, di seguito elencate in modo esemplificativo e non esaustivo: </w:t>
      </w:r>
    </w:p>
    <w:p w:rsidR="002E0B53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2E0B53" w:rsidRDefault="002E0B53" w:rsidP="002E0B53">
      <w:pPr>
        <w:pStyle w:val="Standard"/>
        <w:numPr>
          <w:ilvl w:val="0"/>
          <w:numId w:val="6"/>
        </w:numPr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noProof/>
          <w:sz w:val="20"/>
          <w:szCs w:val="20"/>
        </w:rPr>
        <w:t>Fistola pancreatica</w:t>
      </w:r>
      <w:r w:rsidRPr="00387476">
        <w:rPr>
          <w:noProof/>
          <w:sz w:val="20"/>
          <w:szCs w:val="20"/>
        </w:rPr>
        <w:t xml:space="preserve"> (perdita di </w:t>
      </w:r>
      <w:r>
        <w:rPr>
          <w:noProof/>
          <w:sz w:val="20"/>
          <w:szCs w:val="20"/>
        </w:rPr>
        <w:t>succo</w:t>
      </w:r>
      <w:r w:rsidRPr="00387476">
        <w:rPr>
          <w:noProof/>
          <w:sz w:val="20"/>
          <w:szCs w:val="20"/>
        </w:rPr>
        <w:t xml:space="preserve"> pancreatico)</w:t>
      </w:r>
      <w:r>
        <w:rPr>
          <w:noProof/>
          <w:sz w:val="20"/>
          <w:szCs w:val="20"/>
        </w:rPr>
        <w:t>: s</w:t>
      </w:r>
      <w:r w:rsidRPr="00387476">
        <w:rPr>
          <w:noProof/>
          <w:sz w:val="20"/>
          <w:szCs w:val="20"/>
        </w:rPr>
        <w:t xml:space="preserve">i tratta di una perdita di </w:t>
      </w:r>
      <w:r>
        <w:rPr>
          <w:noProof/>
          <w:sz w:val="20"/>
          <w:szCs w:val="20"/>
        </w:rPr>
        <w:t>succo</w:t>
      </w:r>
      <w:r w:rsidRPr="00387476">
        <w:rPr>
          <w:noProof/>
          <w:sz w:val="20"/>
          <w:szCs w:val="20"/>
        </w:rPr>
        <w:t xml:space="preserve"> pancreatico che si verifica </w:t>
      </w:r>
      <w:r>
        <w:rPr>
          <w:noProof/>
          <w:sz w:val="20"/>
          <w:szCs w:val="20"/>
        </w:rPr>
        <w:t xml:space="preserve">fino al </w:t>
      </w:r>
      <w:r w:rsidRPr="00387476">
        <w:rPr>
          <w:noProof/>
          <w:sz w:val="20"/>
          <w:szCs w:val="20"/>
        </w:rPr>
        <w:t>40% dei casi, a seconda</w:t>
      </w:r>
      <w:r>
        <w:rPr>
          <w:noProof/>
          <w:sz w:val="20"/>
          <w:szCs w:val="20"/>
        </w:rPr>
        <w:t xml:space="preserve"> del</w:t>
      </w:r>
      <w:r w:rsidRPr="00387476">
        <w:rPr>
          <w:noProof/>
          <w:sz w:val="20"/>
          <w:szCs w:val="20"/>
        </w:rPr>
        <w:t xml:space="preserve"> tipo di resezione, </w:t>
      </w:r>
      <w:r>
        <w:rPr>
          <w:noProof/>
          <w:sz w:val="20"/>
          <w:szCs w:val="20"/>
        </w:rPr>
        <w:t>dell</w:t>
      </w:r>
      <w:r w:rsidRPr="00387476">
        <w:rPr>
          <w:noProof/>
          <w:sz w:val="20"/>
          <w:szCs w:val="20"/>
        </w:rPr>
        <w:t xml:space="preserve">a natura della patologia e </w:t>
      </w:r>
      <w:r>
        <w:rPr>
          <w:noProof/>
          <w:sz w:val="20"/>
          <w:szCs w:val="20"/>
        </w:rPr>
        <w:t>dell</w:t>
      </w:r>
      <w:r w:rsidRPr="00387476">
        <w:rPr>
          <w:noProof/>
          <w:sz w:val="20"/>
          <w:szCs w:val="20"/>
        </w:rPr>
        <w:t>e caratteristiche del pancreas. Si verifica più spesso</w:t>
      </w:r>
      <w:r>
        <w:rPr>
          <w:noProof/>
          <w:sz w:val="20"/>
          <w:szCs w:val="20"/>
        </w:rPr>
        <w:t xml:space="preserve"> nei</w:t>
      </w:r>
      <w:r w:rsidRPr="00387476">
        <w:rPr>
          <w:noProof/>
          <w:sz w:val="20"/>
          <w:szCs w:val="20"/>
        </w:rPr>
        <w:t xml:space="preserve"> primi giorni postoperatori. </w:t>
      </w:r>
      <w:r>
        <w:rPr>
          <w:noProof/>
          <w:sz w:val="20"/>
          <w:szCs w:val="20"/>
        </w:rPr>
        <w:t>Le possibili conseguenze sono in primis</w:t>
      </w:r>
      <w:r w:rsidRPr="00387476">
        <w:rPr>
          <w:noProof/>
          <w:sz w:val="20"/>
          <w:szCs w:val="20"/>
        </w:rPr>
        <w:t xml:space="preserve"> la comparsa di </w:t>
      </w:r>
      <w:r>
        <w:rPr>
          <w:noProof/>
          <w:sz w:val="20"/>
          <w:szCs w:val="20"/>
        </w:rPr>
        <w:t xml:space="preserve">infezioni o </w:t>
      </w:r>
      <w:r w:rsidRPr="00387476">
        <w:rPr>
          <w:noProof/>
          <w:sz w:val="20"/>
          <w:szCs w:val="20"/>
        </w:rPr>
        <w:t>ascessi e</w:t>
      </w:r>
      <w:r>
        <w:rPr>
          <w:noProof/>
          <w:sz w:val="20"/>
          <w:szCs w:val="20"/>
        </w:rPr>
        <w:t xml:space="preserve"> l’</w:t>
      </w:r>
      <w:r w:rsidRPr="00387476">
        <w:rPr>
          <w:noProof/>
          <w:sz w:val="20"/>
          <w:szCs w:val="20"/>
        </w:rPr>
        <w:t>emorragi</w:t>
      </w:r>
      <w:r>
        <w:rPr>
          <w:noProof/>
          <w:sz w:val="20"/>
          <w:szCs w:val="20"/>
        </w:rPr>
        <w:t>a</w:t>
      </w:r>
      <w:r w:rsidRPr="00387476">
        <w:rPr>
          <w:noProof/>
          <w:sz w:val="20"/>
          <w:szCs w:val="20"/>
        </w:rPr>
        <w:t xml:space="preserve">. </w:t>
      </w:r>
      <w:r>
        <w:rPr>
          <w:noProof/>
          <w:sz w:val="20"/>
          <w:szCs w:val="20"/>
        </w:rPr>
        <w:t>I</w:t>
      </w:r>
      <w:r w:rsidRPr="00387476">
        <w:rPr>
          <w:noProof/>
          <w:sz w:val="20"/>
          <w:szCs w:val="20"/>
        </w:rPr>
        <w:t xml:space="preserve">l </w:t>
      </w:r>
      <w:r>
        <w:rPr>
          <w:noProof/>
          <w:sz w:val="20"/>
          <w:szCs w:val="20"/>
        </w:rPr>
        <w:t xml:space="preserve">succo </w:t>
      </w:r>
      <w:r w:rsidRPr="00387476">
        <w:rPr>
          <w:noProof/>
          <w:sz w:val="20"/>
          <w:szCs w:val="20"/>
        </w:rPr>
        <w:t xml:space="preserve">pancreatico è ricco di enzimi la cui funzione principale è quella di digerire il cibo e </w:t>
      </w:r>
      <w:r>
        <w:rPr>
          <w:noProof/>
          <w:sz w:val="20"/>
          <w:szCs w:val="20"/>
        </w:rPr>
        <w:t xml:space="preserve"> dunque</w:t>
      </w:r>
      <w:r w:rsidRPr="00387476">
        <w:rPr>
          <w:noProof/>
          <w:sz w:val="20"/>
          <w:szCs w:val="20"/>
        </w:rPr>
        <w:t xml:space="preserve"> possono </w:t>
      </w:r>
      <w:r>
        <w:rPr>
          <w:noProof/>
          <w:sz w:val="20"/>
          <w:szCs w:val="20"/>
        </w:rPr>
        <w:t>corrodere</w:t>
      </w:r>
      <w:r w:rsidRPr="00387476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la </w:t>
      </w:r>
      <w:r w:rsidRPr="00387476">
        <w:rPr>
          <w:noProof/>
          <w:sz w:val="20"/>
          <w:szCs w:val="20"/>
        </w:rPr>
        <w:t>parete delle arterie situat</w:t>
      </w:r>
      <w:r>
        <w:rPr>
          <w:noProof/>
          <w:sz w:val="20"/>
          <w:szCs w:val="20"/>
        </w:rPr>
        <w:t>e</w:t>
      </w:r>
      <w:r w:rsidRPr="00387476">
        <w:rPr>
          <w:noProof/>
          <w:sz w:val="20"/>
          <w:szCs w:val="20"/>
        </w:rPr>
        <w:t xml:space="preserve"> vicino </w:t>
      </w:r>
      <w:r>
        <w:rPr>
          <w:noProof/>
          <w:sz w:val="20"/>
          <w:szCs w:val="20"/>
        </w:rPr>
        <w:t>al pancreas residuo.</w:t>
      </w:r>
      <w:r w:rsidRPr="00387476">
        <w:rPr>
          <w:noProof/>
          <w:sz w:val="20"/>
          <w:szCs w:val="20"/>
        </w:rPr>
        <w:t xml:space="preserve"> Il trattamento della fistola pancreatica è molto</w:t>
      </w:r>
      <w:r>
        <w:rPr>
          <w:noProof/>
          <w:sz w:val="20"/>
          <w:szCs w:val="20"/>
        </w:rPr>
        <w:t xml:space="preserve"> </w:t>
      </w:r>
      <w:r w:rsidRPr="00387476">
        <w:rPr>
          <w:noProof/>
          <w:sz w:val="20"/>
          <w:szCs w:val="20"/>
        </w:rPr>
        <w:t xml:space="preserve">variabile e può consistere semplicemente nel mantenere </w:t>
      </w:r>
      <w:r>
        <w:rPr>
          <w:noProof/>
          <w:sz w:val="20"/>
          <w:szCs w:val="20"/>
        </w:rPr>
        <w:t>i drenaggi addominali</w:t>
      </w:r>
      <w:r w:rsidRPr="00387476">
        <w:rPr>
          <w:noProof/>
          <w:sz w:val="20"/>
          <w:szCs w:val="20"/>
        </w:rPr>
        <w:t xml:space="preserve"> in </w:t>
      </w:r>
      <w:r>
        <w:rPr>
          <w:noProof/>
          <w:sz w:val="20"/>
          <w:szCs w:val="20"/>
        </w:rPr>
        <w:t xml:space="preserve">sede </w:t>
      </w:r>
      <w:r w:rsidRPr="00387476">
        <w:rPr>
          <w:noProof/>
          <w:sz w:val="20"/>
          <w:szCs w:val="20"/>
        </w:rPr>
        <w:t>per diversi giorni</w:t>
      </w:r>
      <w:r>
        <w:rPr>
          <w:noProof/>
          <w:sz w:val="20"/>
          <w:szCs w:val="20"/>
        </w:rPr>
        <w:t>/</w:t>
      </w:r>
      <w:r w:rsidRPr="00387476">
        <w:rPr>
          <w:noProof/>
          <w:sz w:val="20"/>
          <w:szCs w:val="20"/>
        </w:rPr>
        <w:t>settimane</w:t>
      </w:r>
      <w:r>
        <w:rPr>
          <w:noProof/>
          <w:sz w:val="20"/>
          <w:szCs w:val="20"/>
        </w:rPr>
        <w:t xml:space="preserve">, </w:t>
      </w:r>
      <w:r w:rsidRPr="00387476">
        <w:rPr>
          <w:noProof/>
          <w:sz w:val="20"/>
          <w:szCs w:val="20"/>
        </w:rPr>
        <w:t>ma in</w:t>
      </w:r>
      <w:r>
        <w:rPr>
          <w:noProof/>
          <w:sz w:val="20"/>
          <w:szCs w:val="20"/>
        </w:rPr>
        <w:t xml:space="preserve"> </w:t>
      </w:r>
      <w:r w:rsidRPr="00387476">
        <w:rPr>
          <w:noProof/>
          <w:sz w:val="20"/>
          <w:szCs w:val="20"/>
        </w:rPr>
        <w:t xml:space="preserve">alcuni casi possono richiedere a radiologi o endoscopisti di posizionare </w:t>
      </w:r>
      <w:r>
        <w:rPr>
          <w:noProof/>
          <w:sz w:val="20"/>
          <w:szCs w:val="20"/>
        </w:rPr>
        <w:t xml:space="preserve">ulteriori </w:t>
      </w:r>
      <w:r w:rsidRPr="00387476">
        <w:rPr>
          <w:noProof/>
          <w:sz w:val="20"/>
          <w:szCs w:val="20"/>
        </w:rPr>
        <w:t xml:space="preserve">drenaggi e talvolta possono portare al reintervento </w:t>
      </w:r>
      <w:r>
        <w:rPr>
          <w:noProof/>
          <w:sz w:val="20"/>
          <w:szCs w:val="20"/>
        </w:rPr>
        <w:t>chirurgio.</w:t>
      </w:r>
    </w:p>
    <w:p w:rsidR="002E0B53" w:rsidRDefault="002E0B53" w:rsidP="002E0B53">
      <w:pPr>
        <w:pStyle w:val="Standard"/>
        <w:numPr>
          <w:ilvl w:val="0"/>
          <w:numId w:val="6"/>
        </w:numPr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noProof/>
          <w:sz w:val="20"/>
          <w:szCs w:val="20"/>
        </w:rPr>
        <w:t>Fistola biliare</w:t>
      </w:r>
      <w:r w:rsidRPr="00145CB7">
        <w:rPr>
          <w:noProof/>
          <w:sz w:val="20"/>
          <w:szCs w:val="20"/>
        </w:rPr>
        <w:t xml:space="preserve"> (perdita di bile): si tratta di una perdita di bile attraverso l'anastomosi epatico-digiunale che si verifica nell'1-5% dei casi. Molto spesso, questa fistola è ben tollerata e drenata dal drenaggio</w:t>
      </w:r>
      <w:r>
        <w:rPr>
          <w:noProof/>
          <w:sz w:val="20"/>
          <w:szCs w:val="20"/>
        </w:rPr>
        <w:t xml:space="preserve"> chirurgico,</w:t>
      </w:r>
      <w:r w:rsidRPr="00145CB7">
        <w:rPr>
          <w:noProof/>
          <w:sz w:val="20"/>
          <w:szCs w:val="20"/>
        </w:rPr>
        <w:t xml:space="preserve"> che verrà mantenuto in sede per il tempo necessario; altre volte si</w:t>
      </w:r>
      <w:r>
        <w:rPr>
          <w:noProof/>
          <w:sz w:val="20"/>
          <w:szCs w:val="20"/>
        </w:rPr>
        <w:t xml:space="preserve"> può</w:t>
      </w:r>
      <w:r w:rsidRPr="00145CB7">
        <w:rPr>
          <w:noProof/>
          <w:sz w:val="20"/>
          <w:szCs w:val="20"/>
        </w:rPr>
        <w:t xml:space="preserve"> rende</w:t>
      </w:r>
      <w:r>
        <w:rPr>
          <w:noProof/>
          <w:sz w:val="20"/>
          <w:szCs w:val="20"/>
        </w:rPr>
        <w:t>re</w:t>
      </w:r>
      <w:r w:rsidRPr="00145CB7">
        <w:rPr>
          <w:noProof/>
          <w:sz w:val="20"/>
          <w:szCs w:val="20"/>
        </w:rPr>
        <w:t xml:space="preserve"> necessario un ulteriore intervento chirurgico con l’obiettivo di risolvere tale complicanza.</w:t>
      </w:r>
    </w:p>
    <w:p w:rsidR="002E0B53" w:rsidRDefault="002E0B53" w:rsidP="002E0B53">
      <w:pPr>
        <w:pStyle w:val="Standard"/>
        <w:numPr>
          <w:ilvl w:val="0"/>
          <w:numId w:val="6"/>
        </w:numPr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noProof/>
          <w:sz w:val="20"/>
          <w:szCs w:val="20"/>
        </w:rPr>
        <w:t>Emorragia</w:t>
      </w:r>
      <w:r w:rsidRPr="00145CB7">
        <w:rPr>
          <w:noProof/>
          <w:sz w:val="20"/>
          <w:szCs w:val="20"/>
        </w:rPr>
        <w:t>: il sanguinamento può verificarsi nei giorni successivi all'intervento o anche a distanz</w:t>
      </w:r>
      <w:r>
        <w:rPr>
          <w:noProof/>
          <w:sz w:val="20"/>
          <w:szCs w:val="20"/>
        </w:rPr>
        <w:t>a</w:t>
      </w:r>
      <w:r w:rsidRPr="00145CB7">
        <w:rPr>
          <w:noProof/>
          <w:sz w:val="20"/>
          <w:szCs w:val="20"/>
        </w:rPr>
        <w:t xml:space="preserve"> di tempo; avviene nel 3-15% dei pazienti sottoposti a resezione pancr</w:t>
      </w:r>
      <w:r>
        <w:rPr>
          <w:noProof/>
          <w:sz w:val="20"/>
          <w:szCs w:val="20"/>
        </w:rPr>
        <w:t>e</w:t>
      </w:r>
      <w:r w:rsidRPr="00145CB7">
        <w:rPr>
          <w:noProof/>
          <w:sz w:val="20"/>
          <w:szCs w:val="20"/>
        </w:rPr>
        <w:t>atica. Potrebbero richiedere ulteriori trattamenti di tipo radiologico-interventistico (ad esempio angiografia ed embolizzazione dei vasi sanguigni afferenti all’emorragia) o chirurgico con un un nuovo intervento.</w:t>
      </w:r>
    </w:p>
    <w:p w:rsidR="002E0B53" w:rsidRDefault="002E0B53" w:rsidP="002E0B53">
      <w:pPr>
        <w:pStyle w:val="Standard"/>
        <w:numPr>
          <w:ilvl w:val="0"/>
          <w:numId w:val="6"/>
        </w:numPr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noProof/>
          <w:sz w:val="20"/>
          <w:szCs w:val="20"/>
        </w:rPr>
        <w:lastRenderedPageBreak/>
        <w:t>Infezion</w:t>
      </w:r>
      <w:r w:rsidRPr="00145CB7">
        <w:rPr>
          <w:noProof/>
          <w:sz w:val="20"/>
          <w:szCs w:val="20"/>
          <w:u w:val="single"/>
        </w:rPr>
        <w:t>i</w:t>
      </w:r>
      <w:r w:rsidRPr="00145CB7">
        <w:rPr>
          <w:noProof/>
          <w:sz w:val="20"/>
          <w:szCs w:val="20"/>
        </w:rPr>
        <w:t xml:space="preserve">: nonostante le precauzioni asettiche e gli antibiotici somministrati preventivamente all'inizio dell'operazione, può verificarsi un'infezione. Il suo trattamento sarà adattato al suo tipo e alla sua gravità: antibiotici, evacuazione </w:t>
      </w:r>
      <w:r>
        <w:rPr>
          <w:noProof/>
          <w:sz w:val="20"/>
          <w:szCs w:val="20"/>
        </w:rPr>
        <w:t xml:space="preserve">dell’ascesso </w:t>
      </w:r>
      <w:r w:rsidRPr="00145CB7">
        <w:rPr>
          <w:noProof/>
          <w:sz w:val="20"/>
          <w:szCs w:val="20"/>
        </w:rPr>
        <w:t>con vari metodi, tra cui il posizionamento di ulteriori drenaggi per via percutane</w:t>
      </w:r>
      <w:r>
        <w:rPr>
          <w:noProof/>
          <w:sz w:val="20"/>
          <w:szCs w:val="20"/>
        </w:rPr>
        <w:t>a</w:t>
      </w:r>
      <w:r w:rsidRPr="00145CB7">
        <w:rPr>
          <w:noProof/>
          <w:sz w:val="20"/>
          <w:szCs w:val="20"/>
        </w:rPr>
        <w:t xml:space="preserve"> e talvolta ulteriori interventi chirurgici.</w:t>
      </w:r>
    </w:p>
    <w:p w:rsidR="002E0B53" w:rsidRDefault="002E0B53" w:rsidP="002E0B53">
      <w:pPr>
        <w:pStyle w:val="Standard"/>
        <w:numPr>
          <w:ilvl w:val="0"/>
          <w:numId w:val="6"/>
        </w:numPr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noProof/>
          <w:sz w:val="20"/>
          <w:szCs w:val="20"/>
        </w:rPr>
        <w:t>Rallentato svuotamento gastrico:</w:t>
      </w:r>
      <w:r w:rsidRPr="00145CB7">
        <w:rPr>
          <w:noProof/>
          <w:sz w:val="20"/>
          <w:szCs w:val="20"/>
        </w:rPr>
        <w:t xml:space="preserve"> si tratta di un disturbo che si manifesta con il vomito durante la rialimentazione o in generale con il mancato svuotamento gastrico. Richiedono di mantenere in sede più a lungo o riposizionare il sondino nasogastrico. La sua incidenza è di circa il 3-18%, a seconda della sua gravità</w:t>
      </w:r>
      <w:r>
        <w:rPr>
          <w:noProof/>
          <w:sz w:val="20"/>
          <w:szCs w:val="20"/>
        </w:rPr>
        <w:t>.</w:t>
      </w:r>
    </w:p>
    <w:p w:rsidR="002E0B53" w:rsidRDefault="002E0B53" w:rsidP="002E0B53">
      <w:pPr>
        <w:pStyle w:val="Standard"/>
        <w:numPr>
          <w:ilvl w:val="0"/>
          <w:numId w:val="6"/>
        </w:numPr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noProof/>
          <w:sz w:val="20"/>
          <w:szCs w:val="20"/>
        </w:rPr>
        <w:t>Insufficienza pancreatica e diabete</w:t>
      </w:r>
      <w:r w:rsidRPr="00145CB7">
        <w:rPr>
          <w:noProof/>
          <w:sz w:val="20"/>
          <w:szCs w:val="20"/>
        </w:rPr>
        <w:t>: a seconda dell'estensione e del tipo di resezione pancreatica, è possibile osservare la comparsa di segni clinic</w:t>
      </w:r>
      <w:r>
        <w:rPr>
          <w:noProof/>
          <w:sz w:val="20"/>
          <w:szCs w:val="20"/>
        </w:rPr>
        <w:t>i</w:t>
      </w:r>
      <w:r w:rsidRPr="00145CB7">
        <w:rPr>
          <w:noProof/>
          <w:sz w:val="20"/>
          <w:szCs w:val="20"/>
        </w:rPr>
        <w:t xml:space="preserve"> del malassorbimento. Ciò può provocare alterazioni dell’alvo e diarrea/steatorrea. Il pancreas secerne anche insulina</w:t>
      </w:r>
      <w:r>
        <w:rPr>
          <w:noProof/>
          <w:sz w:val="20"/>
          <w:szCs w:val="20"/>
        </w:rPr>
        <w:t xml:space="preserve"> ed un suo deficit può portare al diabete mellito</w:t>
      </w:r>
      <w:r w:rsidRPr="00145CB7">
        <w:rPr>
          <w:noProof/>
          <w:sz w:val="20"/>
          <w:szCs w:val="20"/>
        </w:rPr>
        <w:t xml:space="preserve">; il monitoraggio postoperatorio di solito include la valutazione della glicemia ed integrazione di insulina se necessario. </w:t>
      </w:r>
    </w:p>
    <w:p w:rsidR="002E0B53" w:rsidRPr="00145CB7" w:rsidRDefault="002E0B53" w:rsidP="002E0B53">
      <w:pPr>
        <w:pStyle w:val="Standard"/>
        <w:numPr>
          <w:ilvl w:val="0"/>
          <w:numId w:val="6"/>
        </w:numPr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noProof/>
          <w:sz w:val="20"/>
          <w:szCs w:val="20"/>
        </w:rPr>
        <w:t>Trombosi venosa, embolia</w:t>
      </w:r>
      <w:r w:rsidRPr="00145CB7">
        <w:rPr>
          <w:noProof/>
          <w:sz w:val="20"/>
          <w:szCs w:val="20"/>
        </w:rPr>
        <w:t xml:space="preserve">: la trombosi venosa, definita dalla comparsa di un coagulo in una vena profonda, o anche da un'embolia polmonare definita dalla migrazione di tale coagulo nei </w:t>
      </w:r>
      <w:r>
        <w:rPr>
          <w:noProof/>
          <w:sz w:val="20"/>
          <w:szCs w:val="20"/>
        </w:rPr>
        <w:t>vasi polmonari</w:t>
      </w:r>
      <w:r w:rsidRPr="00145CB7">
        <w:rPr>
          <w:noProof/>
          <w:sz w:val="20"/>
          <w:szCs w:val="20"/>
        </w:rPr>
        <w:t>, sono rare complicanze che possono avvenire benchè siano state messe in atto le corrette misure preventive (calze elastiche, mobilizzazione precoce, profilassi antitromboembolica</w:t>
      </w:r>
      <w:r>
        <w:rPr>
          <w:noProof/>
          <w:sz w:val="20"/>
          <w:szCs w:val="20"/>
        </w:rPr>
        <w:t>).</w:t>
      </w:r>
    </w:p>
    <w:p w:rsidR="002E0B53" w:rsidRPr="00145CB7" w:rsidRDefault="002E0B53" w:rsidP="002E0B53">
      <w:pPr>
        <w:pStyle w:val="Standard"/>
        <w:numPr>
          <w:ilvl w:val="0"/>
          <w:numId w:val="6"/>
        </w:numPr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noProof/>
          <w:sz w:val="20"/>
          <w:szCs w:val="20"/>
        </w:rPr>
        <w:t>Laparocele (ernia post-incisionale):</w:t>
      </w:r>
      <w:r w:rsidRPr="00145CB7">
        <w:rPr>
          <w:noProof/>
          <w:sz w:val="20"/>
          <w:szCs w:val="20"/>
        </w:rPr>
        <w:t xml:space="preserve"> può raramente </w:t>
      </w:r>
      <w:r>
        <w:rPr>
          <w:noProof/>
          <w:sz w:val="20"/>
          <w:szCs w:val="20"/>
        </w:rPr>
        <w:t>accadere</w:t>
      </w:r>
      <w:r w:rsidRPr="00145CB7">
        <w:rPr>
          <w:noProof/>
          <w:sz w:val="20"/>
          <w:szCs w:val="20"/>
        </w:rPr>
        <w:t>che la ferita chirurgica non guarisca adeguatamente e ceda nei suoi piani profondi (percentuale incrementata dalle infezioni superficiali o profonde del sito chirurgico) e si determini un difetto della parete addominale, talvolta con la necessità di reintervento riparativo.</w:t>
      </w:r>
    </w:p>
    <w:p w:rsidR="002E0B53" w:rsidRPr="00145CB7" w:rsidRDefault="002E0B53" w:rsidP="002E0B53">
      <w:pPr>
        <w:pStyle w:val="Standard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bookmarkStart w:id="6" w:name="_Hlk75973353"/>
      <w:bookmarkEnd w:id="6"/>
      <w:r w:rsidRPr="00145CB7">
        <w:rPr>
          <w:rFonts w:cs="Times New Roman"/>
          <w:b/>
          <w:sz w:val="20"/>
          <w:szCs w:val="20"/>
        </w:rPr>
        <w:t>Complicanze da sepsi:</w:t>
      </w:r>
      <w:r w:rsidRPr="00145CB7">
        <w:rPr>
          <w:rFonts w:cs="Times New Roman"/>
          <w:sz w:val="20"/>
          <w:szCs w:val="20"/>
        </w:rPr>
        <w:t xml:space="preserve"> La sepsi rappresenta una grave infezione generalizzata del</w:t>
      </w:r>
      <w:r>
        <w:rPr>
          <w:rFonts w:cs="Times New Roman"/>
          <w:sz w:val="20"/>
          <w:szCs w:val="20"/>
        </w:rPr>
        <w:t>l’organismo</w:t>
      </w:r>
      <w:r w:rsidRPr="00145CB7">
        <w:rPr>
          <w:rFonts w:cs="Times New Roman"/>
          <w:sz w:val="20"/>
          <w:szCs w:val="20"/>
        </w:rPr>
        <w:t xml:space="preserve">. Può verificarsi come risultato di un'infezione che si sviluppa nella zona operata o si diffonde da altre parti del corpo. </w:t>
      </w:r>
    </w:p>
    <w:p w:rsidR="002E0B53" w:rsidRPr="00145CB7" w:rsidRDefault="002E0B53" w:rsidP="002E0B53">
      <w:pPr>
        <w:pStyle w:val="Standard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145CB7">
        <w:rPr>
          <w:rFonts w:cs="Times New Roman"/>
          <w:b/>
          <w:sz w:val="20"/>
          <w:szCs w:val="20"/>
        </w:rPr>
        <w:t>Complicanze sistemiche</w:t>
      </w:r>
      <w:r>
        <w:rPr>
          <w:rFonts w:cs="Times New Roman"/>
          <w:b/>
          <w:sz w:val="20"/>
          <w:szCs w:val="20"/>
        </w:rPr>
        <w:t>:</w:t>
      </w:r>
      <w:r w:rsidRPr="00145CB7">
        <w:rPr>
          <w:rFonts w:cs="Times New Roman"/>
          <w:sz w:val="20"/>
          <w:szCs w:val="20"/>
        </w:rPr>
        <w:t xml:space="preserve"> che coinvolgono il cuore, i polmoni, i reni, il fegato e il sistema nervoso. Queste complicanze possono variare in frequenza e gravità a seconda delle condizioni preesistenti. L'equipe medica adotterà misure preventive e monitorerà attentamente il paziente per rilevare e trattare tempestivamente eventuali complicanze sistemiche.</w:t>
      </w:r>
    </w:p>
    <w:p w:rsidR="002E0B53" w:rsidRPr="00145CB7" w:rsidRDefault="002E0B53" w:rsidP="002E0B53">
      <w:pPr>
        <w:pStyle w:val="Standard"/>
        <w:numPr>
          <w:ilvl w:val="0"/>
          <w:numId w:val="10"/>
        </w:numPr>
        <w:shd w:val="clear" w:color="auto" w:fill="FFFFFF" w:themeFill="background1"/>
        <w:spacing w:line="276" w:lineRule="auto"/>
        <w:jc w:val="both"/>
        <w:rPr>
          <w:noProof/>
          <w:sz w:val="20"/>
          <w:szCs w:val="20"/>
        </w:rPr>
      </w:pPr>
      <w:r w:rsidRPr="00145CB7">
        <w:rPr>
          <w:b/>
          <w:sz w:val="20"/>
          <w:szCs w:val="20"/>
        </w:rPr>
        <w:t>Decesso</w:t>
      </w:r>
      <w:r w:rsidRPr="00145CB7">
        <w:rPr>
          <w:sz w:val="20"/>
          <w:szCs w:val="20"/>
        </w:rPr>
        <w:t>: l'incidenza delle complicanze può essere influenzata da malattie preesistenti e dalla gravità della condizione clinica. In casi rari, le complicanze</w:t>
      </w:r>
      <w:r w:rsidRPr="00145CB7">
        <w:rPr>
          <w:color w:val="000000"/>
          <w:sz w:val="20"/>
          <w:szCs w:val="20"/>
        </w:rPr>
        <w:t xml:space="preserve"> possano gravare fino a poter determinare il decesso.</w:t>
      </w:r>
    </w:p>
    <w:p w:rsidR="002E0B53" w:rsidRPr="004057DF" w:rsidRDefault="002E0B53" w:rsidP="002E0B53">
      <w:pPr>
        <w:pStyle w:val="Standard"/>
        <w:spacing w:line="276" w:lineRule="auto"/>
        <w:jc w:val="both"/>
        <w:rPr>
          <w:noProof/>
          <w:sz w:val="20"/>
          <w:szCs w:val="20"/>
        </w:rPr>
      </w:pPr>
    </w:p>
    <w:p w:rsidR="002E0B53" w:rsidRPr="00145CB7" w:rsidRDefault="002E0B53" w:rsidP="002E0B53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145CB7">
        <w:rPr>
          <w:rStyle w:val="Titolodellibro"/>
          <w:rFonts w:cs="Times New Roman"/>
          <w:b w:val="0"/>
          <w:i w:val="0"/>
          <w:sz w:val="20"/>
        </w:rPr>
        <w:t xml:space="preserve">Mi è stato illustrato che in caso di rinuncia e/o rifiuto di trattamenti necessari per la mia sopravvivenza mi verranno chiarite le conseguenze, le possibili alternative e sarà promossa ogni possibile azione di sostegno affinché sia volontaria e consapevole la manifestazione della mia volontà. </w:t>
      </w:r>
    </w:p>
    <w:p w:rsidR="002E0B53" w:rsidRPr="00145CB7" w:rsidRDefault="002E0B53" w:rsidP="002E0B53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145CB7">
        <w:rPr>
          <w:rStyle w:val="Titolodellibro"/>
          <w:rFonts w:cs="Times New Roman"/>
          <w:b w:val="0"/>
          <w:i w:val="0"/>
          <w:sz w:val="20"/>
        </w:rPr>
        <w:t>Sono stato informato che la mia accettazione, revoca o rifiuto ai trattamenti saranno annotati in cartella e nel fascicolo elettronico sanitario.</w:t>
      </w:r>
    </w:p>
    <w:p w:rsidR="002E0B53" w:rsidRPr="00145CB7" w:rsidRDefault="002E0B53" w:rsidP="002E0B53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sz w:val="20"/>
        </w:rPr>
      </w:pPr>
      <w:r w:rsidRPr="00145CB7">
        <w:rPr>
          <w:rStyle w:val="Titolodellibro"/>
          <w:rFonts w:cs="Times New Roman"/>
          <w:b w:val="0"/>
          <w:i w:val="0"/>
          <w:sz w:val="20"/>
        </w:rPr>
        <w:t xml:space="preserve">Sono stato informato che comunque non posso esigere trattamenti contrari alla legge, alla deontologia professionale dei curanti, alle buone pratiche cliniche assistenziali e che di fronte a queste richieste i Sanitari non hanno alcun obbligo di esecuzione né possono essere responsabili della mancata ottemperanza. </w:t>
      </w:r>
    </w:p>
    <w:p w:rsidR="002E0B53" w:rsidRPr="00145CB7" w:rsidRDefault="002E0B53" w:rsidP="002E0B53">
      <w:pPr>
        <w:spacing w:after="120"/>
        <w:jc w:val="both"/>
        <w:rPr>
          <w:rStyle w:val="Titolodellibro"/>
          <w:rFonts w:cs="Times New Roman"/>
          <w:b w:val="0"/>
          <w:i w:val="0"/>
          <w:color w:val="FF0000"/>
          <w:sz w:val="20"/>
        </w:rPr>
      </w:pPr>
      <w:r w:rsidRPr="00145CB7">
        <w:rPr>
          <w:rStyle w:val="Titolodellibro"/>
          <w:rFonts w:cs="Times New Roman"/>
          <w:b w:val="0"/>
          <w:i w:val="0"/>
          <w:sz w:val="20"/>
        </w:rPr>
        <w:t>Sono stato anche informato che i tassi di insorgenza delle eventuali complicanze, anche nel postoperatorio, possono variare a seconda delle condizioni cliniche del paziente e della gravità della patologia</w:t>
      </w:r>
      <w:r w:rsidRPr="00145CB7">
        <w:rPr>
          <w:rStyle w:val="Titolodellibro"/>
          <w:rFonts w:cs="Times New Roman"/>
          <w:b w:val="0"/>
          <w:i w:val="0"/>
          <w:color w:val="FF0000"/>
          <w:sz w:val="20"/>
        </w:rPr>
        <w:t>.</w:t>
      </w:r>
    </w:p>
    <w:p w:rsidR="002E0B53" w:rsidRDefault="002E0B53" w:rsidP="002E0B53">
      <w:pPr>
        <w:spacing w:after="120"/>
        <w:jc w:val="both"/>
        <w:rPr>
          <w:rStyle w:val="Titolodellibro"/>
          <w:rFonts w:cs="Times New Roman"/>
          <w:b w:val="0"/>
          <w:bCs w:val="0"/>
          <w:i w:val="0"/>
          <w:iCs w:val="0"/>
          <w:color w:val="FF0000"/>
          <w:sz w:val="20"/>
        </w:rPr>
      </w:pPr>
    </w:p>
    <w:p w:rsidR="002E0B53" w:rsidRPr="007F254D" w:rsidRDefault="002E0B53" w:rsidP="002E0B53">
      <w:pPr>
        <w:pStyle w:val="Nessunaspaziatura"/>
        <w:spacing w:after="120"/>
        <w:jc w:val="both"/>
        <w:rPr>
          <w:rFonts w:cs="Times New Roman"/>
          <w:sz w:val="20"/>
        </w:rPr>
      </w:pPr>
      <w:r w:rsidRPr="007F254D">
        <w:rPr>
          <w:rFonts w:cs="Times New Roman"/>
          <w:sz w:val="20"/>
        </w:rPr>
        <w:t xml:space="preserve">Sono stato reso edotto </w:t>
      </w:r>
      <w:r>
        <w:rPr>
          <w:rFonts w:cs="Times New Roman"/>
          <w:sz w:val="20"/>
        </w:rPr>
        <w:t xml:space="preserve">che </w:t>
      </w:r>
      <w:r w:rsidRPr="007F254D">
        <w:rPr>
          <w:rFonts w:cs="Times New Roman"/>
          <w:sz w:val="20"/>
        </w:rPr>
        <w:t xml:space="preserve">qualora ricorra un pericolo attuale di danno grave alla mia persona o pericolo di vita non altrimenti evitabile, o se si verifichino difficoltà nell'eseguire l'intervento chirurgico con la tecnica proposta, i sanitari curanti adotteranno tutte le pratiche ritenute idonee per prevenire o limitare il pericolo e, comunque, </w:t>
      </w:r>
      <w:r w:rsidRPr="007F254D">
        <w:rPr>
          <w:rFonts w:cs="Times New Roman"/>
          <w:b/>
          <w:bCs/>
          <w:sz w:val="20"/>
        </w:rPr>
        <w:t>eseguire l'intervento chirurgico nel modo più sicuro possibile, anche se ciò dovesse comportare modifiche al programma terapeutico precedentemente illustrato</w:t>
      </w:r>
      <w:r w:rsidRPr="007F254D">
        <w:rPr>
          <w:rFonts w:cs="Times New Roman"/>
          <w:sz w:val="20"/>
        </w:rPr>
        <w:t>.</w:t>
      </w:r>
    </w:p>
    <w:p w:rsidR="002E0B53" w:rsidRPr="007F254D" w:rsidRDefault="002E0B53" w:rsidP="002E0B53">
      <w:pPr>
        <w:spacing w:after="120"/>
        <w:jc w:val="both"/>
        <w:rPr>
          <w:rFonts w:cs="Times New Roman"/>
          <w:bCs/>
          <w:i/>
          <w:iCs/>
          <w:spacing w:val="5"/>
          <w:sz w:val="20"/>
        </w:rPr>
      </w:pPr>
      <w:r w:rsidRPr="007F254D">
        <w:rPr>
          <w:rFonts w:eastAsia="Times New Roman" w:cs="Times New Roman"/>
          <w:bCs/>
          <w:sz w:val="20"/>
          <w:szCs w:val="20"/>
        </w:rPr>
        <w:t>Mi è stato illustrato il rischio che l’intervento possa non essere risolutivo e che possa quindi residuare o recidivare la patologia per cui è stato indicato l’intervento.</w:t>
      </w: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Sono stato reso edotto che, sulla base delle condizioni emodinamiche e respiratorie riscontrate a fine intervento, potrebbe essere necessario il trasferimento post-operatorio presso un reparto di terapia intensiva, presso questo ospedale o, in caso di mancanza di posto letto, presso altro ospedale individuato dal servizio di emergenza a seguito di ricerca di posto letto;</w:t>
      </w: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che nelle situazioni di assoluta emergenza, urgenza i componenti dell’equipe sanitaria mi assicureranno le cure necessarie anche quando le mie condizioni cliniche e le circostanze non consentano di recepire la mia volontà.</w:t>
      </w:r>
    </w:p>
    <w:p w:rsidR="002E0B53" w:rsidRDefault="002E0B53" w:rsidP="002E0B53">
      <w:pPr>
        <w:pStyle w:val="Textbody"/>
        <w:spacing w:after="0" w:line="276" w:lineRule="auto"/>
        <w:jc w:val="both"/>
        <w:rPr>
          <w:rFonts w:eastAsia="Liberation Serif" w:cs="Liberation Serif"/>
          <w:color w:val="000000"/>
          <w:sz w:val="20"/>
          <w:szCs w:val="20"/>
          <w:lang w:eastAsia="ar-SA" w:bidi="ar-SA"/>
        </w:rPr>
      </w:pP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7F254D"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>DICHIARAZIONE DI CONSENSO</w:t>
      </w:r>
    </w:p>
    <w:p w:rsidR="002E0B53" w:rsidRPr="007F254D" w:rsidRDefault="002E0B53" w:rsidP="002E0B53">
      <w:pPr>
        <w:jc w:val="both"/>
        <w:rPr>
          <w:rFonts w:cs="Times New Roman"/>
          <w:color w:val="000000"/>
          <w:sz w:val="20"/>
          <w:szCs w:val="20"/>
        </w:rPr>
      </w:pPr>
      <w:bookmarkStart w:id="7" w:name="_Hlk74240586"/>
      <w:r w:rsidRPr="007F254D">
        <w:rPr>
          <w:rFonts w:cs="Times New Roman"/>
          <w:color w:val="000000"/>
          <w:sz w:val="20"/>
          <w:szCs w:val="20"/>
        </w:rPr>
        <w:t xml:space="preserve">Ciò premesso: </w:t>
      </w:r>
    </w:p>
    <w:p w:rsidR="002E0B53" w:rsidRPr="007F254D" w:rsidRDefault="002E0B53" w:rsidP="002E0B53">
      <w:pPr>
        <w:pStyle w:val="Paragrafoelenco1"/>
        <w:numPr>
          <w:ilvl w:val="0"/>
          <w:numId w:val="8"/>
        </w:numPr>
        <w:jc w:val="both"/>
        <w:rPr>
          <w:color w:val="000000"/>
        </w:rPr>
      </w:pPr>
      <w:r w:rsidRPr="007F254D">
        <w:rPr>
          <w:color w:val="000000"/>
        </w:rPr>
        <w:t xml:space="preserve">Il sottoscritto/a__________________________________ nella piena capacità di intendere e di volere, dopo essere stato/a edotto/a in maniera completa, esaustiva e comprensibile ed in un tempo di comunicazione ritenuto congruo e non avendo ulteriori domande da porre riguardo all’intervento chirurgico che è stato proposto,  </w:t>
      </w:r>
    </w:p>
    <w:p w:rsidR="002E0B53" w:rsidRPr="007F254D" w:rsidRDefault="002E0B53" w:rsidP="002E0B53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N/>
        <w:ind w:left="357" w:hanging="357"/>
        <w:jc w:val="both"/>
        <w:textAlignment w:val="auto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cs="Times New Roman"/>
          <w:color w:val="000000"/>
          <w:sz w:val="20"/>
          <w:szCs w:val="20"/>
        </w:rPr>
        <w:t>L’avente diritto/rappresentante legale o esercente la potestà in qualità di genitore/tutore/amministratore di sostegno_________________ nato a ___________ il__________ residente a ________________  assume la presente dichiarazione per conto del/della paziente (nome e cognome)_________________________, che allo stato attuale è impossibilitato/a ad esprimere valido consenso perché minore/inabilitato/incapace/interdetto,</w:t>
      </w:r>
      <w:r w:rsidRPr="007F254D">
        <w:rPr>
          <w:rFonts w:cs="Times New Roman"/>
          <w:sz w:val="20"/>
          <w:szCs w:val="20"/>
        </w:rPr>
        <w:t xml:space="preserve"> </w:t>
      </w:r>
      <w:r w:rsidRPr="007F254D">
        <w:rPr>
          <w:rFonts w:cs="Times New Roman"/>
          <w:color w:val="000000"/>
          <w:sz w:val="20"/>
          <w:szCs w:val="20"/>
        </w:rPr>
        <w:t xml:space="preserve">dopo essere stato edotto in maniera completa, esaustiva e comprensibile ed in un tempo di comunicazione ritenuto congruo, e non avendo ulteriori domande da porre riguardo all’intervento chirurgico che è stato proposto e dopo che comunque sono state fornite informazioni all'incapace e/o minore con riguardo alla sua possibilità di comprensione, maturità e possibilità di esprimere volontà (gli aventi diritto vengono resi edotti che in caso di conflitto con la volontà anche parzialmente espressa dal minore/incapace </w:t>
      </w:r>
      <w:bookmarkStart w:id="8" w:name="_Hlk122771020"/>
      <w:r w:rsidRPr="007F254D">
        <w:rPr>
          <w:rFonts w:cs="Times New Roman"/>
          <w:color w:val="000000"/>
          <w:sz w:val="20"/>
          <w:szCs w:val="20"/>
        </w:rPr>
        <w:t>o conflitto tra il rappresentate legale che rifiuti le cure e il medico che le ritenga appropriate e necessarie</w:t>
      </w:r>
      <w:bookmarkEnd w:id="8"/>
      <w:r w:rsidRPr="007F254D">
        <w:rPr>
          <w:rFonts w:cs="Times New Roman"/>
          <w:color w:val="000000"/>
          <w:sz w:val="20"/>
          <w:szCs w:val="20"/>
        </w:rPr>
        <w:t>, la decisione sarà rimessa al Giudice tutelare, tranne in casi di emergenza/urgenza),</w:t>
      </w: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="Times New Roman"/>
          <w:sz w:val="20"/>
          <w:szCs w:val="20"/>
        </w:rPr>
      </w:pPr>
      <w:r w:rsidRPr="007F254D">
        <w:rPr>
          <w:rFonts w:eastAsia="Times New Roman" w:cs="Times New Roman"/>
          <w:b/>
          <w:bCs/>
          <w:sz w:val="20"/>
          <w:szCs w:val="20"/>
        </w:rPr>
        <w:t>consapevolmente dichiara</w:t>
      </w:r>
      <w:r w:rsidRPr="007F254D">
        <w:rPr>
          <w:rFonts w:eastAsia="Times New Roman" w:cs="Times New Roman"/>
          <w:sz w:val="20"/>
          <w:szCs w:val="20"/>
        </w:rPr>
        <w:t>:</w:t>
      </w:r>
    </w:p>
    <w:p w:rsidR="002E0B53" w:rsidRPr="007F254D" w:rsidRDefault="002E0B53" w:rsidP="002E0B53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after="120"/>
        <w:ind w:left="357" w:hanging="357"/>
        <w:jc w:val="both"/>
        <w:textAlignment w:val="auto"/>
        <w:rPr>
          <w:rFonts w:cs="Times New Roman"/>
          <w:sz w:val="20"/>
        </w:rPr>
      </w:pPr>
      <w:r w:rsidRPr="007F254D">
        <w:rPr>
          <w:rFonts w:cs="Times New Roman"/>
          <w:sz w:val="20"/>
        </w:rPr>
        <w:t xml:space="preserve">Accetto il trattamento </w:t>
      </w:r>
      <w:bookmarkStart w:id="9" w:name="_Hlk128593900"/>
      <w:r w:rsidRPr="007F254D">
        <w:rPr>
          <w:rFonts w:cs="Times New Roman"/>
          <w:sz w:val="20"/>
        </w:rPr>
        <w:t>chirurgico proposto dall'equipe di questa Unità Operativa</w:t>
      </w:r>
      <w:bookmarkEnd w:id="9"/>
      <w:r w:rsidRPr="007F254D">
        <w:rPr>
          <w:rFonts w:cs="Times New Roman"/>
          <w:sz w:val="20"/>
        </w:rPr>
        <w:t xml:space="preserve"> anche autorizzando i sanitari curanti </w:t>
      </w:r>
      <w:r>
        <w:rPr>
          <w:rFonts w:cs="Times New Roman"/>
          <w:sz w:val="20"/>
        </w:rPr>
        <w:t xml:space="preserve">individualmente o in equipe, </w:t>
      </w:r>
      <w:r w:rsidRPr="007F254D">
        <w:rPr>
          <w:rFonts w:cs="Times New Roman"/>
          <w:sz w:val="20"/>
        </w:rPr>
        <w:t>al trattamento di eventuali patologie aggiuntive che possano essere rilevate durante l'intervento chirurgico, nel rispetto degli standard di cura e della mia volontà. Inoltre, autorizzo l'utilizzo dei tessuti e/o organi asportati per scopi diagnostici e di ricerca scientifica.</w:t>
      </w:r>
    </w:p>
    <w:p w:rsidR="002E0B53" w:rsidRPr="007F254D" w:rsidRDefault="002E0B53" w:rsidP="002E0B53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before="120" w:after="120"/>
        <w:ind w:left="357" w:hanging="357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 w:rsidRPr="007F254D">
        <w:rPr>
          <w:rFonts w:eastAsiaTheme="minorHAnsi" w:cs="Times New Roman"/>
          <w:sz w:val="20"/>
          <w:szCs w:val="22"/>
          <w:lang w:eastAsia="en-US"/>
        </w:rPr>
        <w:t xml:space="preserve">Acconsento alla registrazione audio e video e/o </w:t>
      </w:r>
      <w:r>
        <w:rPr>
          <w:rFonts w:eastAsiaTheme="minorHAnsi" w:cs="Times New Roman"/>
          <w:sz w:val="20"/>
          <w:szCs w:val="22"/>
          <w:lang w:eastAsia="en-US"/>
        </w:rPr>
        <w:t>riprese e fotografie</w:t>
      </w:r>
      <w:r w:rsidRPr="007F254D">
        <w:rPr>
          <w:rFonts w:eastAsiaTheme="minorHAnsi" w:cs="Times New Roman"/>
          <w:sz w:val="20"/>
          <w:szCs w:val="22"/>
          <w:lang w:eastAsia="en-US"/>
        </w:rPr>
        <w:t xml:space="preserve"> durante le procedure diagnostiche e/o terapeutiche, e alla loro eventuale archiviazione, e che queste vengano utilizzate a scopi di ricerca scientifica nonché ai fini di audit</w:t>
      </w:r>
      <w:r>
        <w:rPr>
          <w:rFonts w:eastAsiaTheme="minorHAnsi" w:cs="Times New Roman"/>
          <w:sz w:val="20"/>
          <w:szCs w:val="22"/>
          <w:lang w:eastAsia="en-US"/>
        </w:rPr>
        <w:t xml:space="preserve"> e</w:t>
      </w:r>
      <w:r w:rsidRPr="007F254D">
        <w:rPr>
          <w:rFonts w:eastAsiaTheme="minorHAnsi" w:cs="Times New Roman"/>
          <w:sz w:val="20"/>
          <w:szCs w:val="22"/>
          <w:lang w:eastAsia="en-US"/>
        </w:rPr>
        <w:t xml:space="preserve"> per il monitoraggio del rischio clinico, nel rispetto della mia privacy e delle normative sulla protezione dei dati personali. </w:t>
      </w:r>
    </w:p>
    <w:p w:rsidR="002E0B53" w:rsidRPr="007F254D" w:rsidRDefault="002E0B53" w:rsidP="002E0B53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before="120" w:after="120"/>
        <w:ind w:left="357" w:hanging="357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 w:rsidRPr="007F254D">
        <w:rPr>
          <w:rFonts w:eastAsia="Times New Roman" w:cs="Times New Roman"/>
          <w:bCs/>
          <w:sz w:val="20"/>
          <w:szCs w:val="20"/>
        </w:rPr>
        <w:t>Rifiuto il trattamento chirurgico proposto dall'equipe di questa Unità Operativa.</w:t>
      </w:r>
    </w:p>
    <w:p w:rsidR="002E0B53" w:rsidRPr="007F254D" w:rsidRDefault="002E0B53" w:rsidP="002E0B5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eastAsia="Times New Roman" w:cs="Times New Roman"/>
          <w:bCs/>
          <w:sz w:val="20"/>
          <w:szCs w:val="20"/>
        </w:rPr>
      </w:pPr>
    </w:p>
    <w:p w:rsidR="002E0B53" w:rsidRPr="007F254D" w:rsidRDefault="002E0B53" w:rsidP="002E0B53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before="120" w:after="120"/>
        <w:ind w:left="357" w:hanging="357"/>
        <w:jc w:val="both"/>
        <w:textAlignment w:val="auto"/>
        <w:rPr>
          <w:rFonts w:eastAsia="Times New Roman" w:cs="Times New Roman"/>
          <w:bCs/>
          <w:sz w:val="20"/>
          <w:szCs w:val="20"/>
        </w:rPr>
      </w:pPr>
      <w:r w:rsidRPr="007F254D">
        <w:rPr>
          <w:rFonts w:eastAsia="Times New Roman" w:cs="Times New Roman"/>
          <w:bCs/>
          <w:sz w:val="20"/>
          <w:szCs w:val="20"/>
        </w:rPr>
        <w:t>Rinuncio agli accertamenti diagnostici e/o ai trattamenti sanitari proposti e revoco il consenso precedentemente prestato all’atto chirurgico</w:t>
      </w: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sz w:val="20"/>
          <w:szCs w:val="20"/>
        </w:rPr>
      </w:pPr>
    </w:p>
    <w:bookmarkEnd w:id="7"/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Prendo atto che la mia accettazione, la revoca, il rifiuto saranno annotati nella cartella clinica e/o nel fascicolo sanitario elettronico e che il rifiuto la rinuncia o la revoca, finché possibile, rende esente l'equipe medica da responsabilità civile e/o penale.</w:t>
      </w: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>Si dà atto che l’acquisizione del consenso è avvenuta:</w:t>
      </w:r>
    </w:p>
    <w:p w:rsidR="002E0B53" w:rsidRPr="007F254D" w:rsidRDefault="002E0B53" w:rsidP="002E0B53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before="120" w:after="120"/>
        <w:ind w:left="357" w:hanging="357"/>
        <w:jc w:val="both"/>
        <w:textAlignment w:val="auto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bCs/>
          <w:sz w:val="20"/>
          <w:szCs w:val="20"/>
        </w:rPr>
        <w:t>i</w:t>
      </w:r>
      <w:r w:rsidRPr="007F254D">
        <w:rPr>
          <w:rFonts w:eastAsia="Times New Roman" w:cs="Times New Roman"/>
          <w:color w:val="000000"/>
          <w:sz w:val="20"/>
          <w:szCs w:val="20"/>
        </w:rPr>
        <w:t>n lingua italiana</w:t>
      </w:r>
    </w:p>
    <w:p w:rsidR="002E0B53" w:rsidRPr="007F254D" w:rsidRDefault="002E0B53" w:rsidP="002E0B5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2E0B53" w:rsidRPr="007F254D" w:rsidRDefault="002E0B53" w:rsidP="002E0B53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before="120" w:after="120"/>
        <w:ind w:left="357" w:hanging="357"/>
        <w:jc w:val="both"/>
        <w:textAlignment w:val="auto"/>
        <w:rPr>
          <w:rFonts w:eastAsia="Times New Roman" w:cs="Times New Roman"/>
          <w:color w:val="000000"/>
          <w:sz w:val="20"/>
          <w:szCs w:val="20"/>
        </w:rPr>
      </w:pPr>
      <w:r w:rsidRPr="007F254D">
        <w:rPr>
          <w:rFonts w:eastAsia="Times New Roman" w:cs="Times New Roman"/>
          <w:color w:val="000000"/>
          <w:sz w:val="20"/>
          <w:szCs w:val="20"/>
        </w:rPr>
        <w:t xml:space="preserve">con traduzione in lingua comprensibile al paziente a mezzo di___________________. </w:t>
      </w: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0"/>
          <w:szCs w:val="20"/>
        </w:rPr>
      </w:pPr>
      <w:bookmarkStart w:id="10" w:name="_Hlk129591490"/>
    </w:p>
    <w:p w:rsidR="002E0B53" w:rsidRPr="007F254D" w:rsidRDefault="002E0B53" w:rsidP="002E0B53">
      <w:pPr>
        <w:rPr>
          <w:rFonts w:eastAsia="Times New Roman" w:cs="Times New Roman"/>
          <w:sz w:val="20"/>
          <w:szCs w:val="20"/>
          <w:lang w:eastAsia="ar-SA"/>
        </w:rPr>
      </w:pPr>
      <w:bookmarkStart w:id="11" w:name="_Hlk72403362"/>
      <w:bookmarkStart w:id="12" w:name="_Hlk62963963"/>
      <w:r w:rsidRPr="007F254D">
        <w:rPr>
          <w:rFonts w:eastAsia="Times New Roman" w:cs="Times New Roman"/>
          <w:sz w:val="20"/>
          <w:szCs w:val="20"/>
          <w:lang w:eastAsia="ar-SA"/>
        </w:rPr>
        <w:t>Data: _________________</w:t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</w:p>
    <w:p w:rsidR="002E0B53" w:rsidRPr="007F254D" w:rsidRDefault="002E0B53" w:rsidP="002E0B53">
      <w:pPr>
        <w:spacing w:line="276" w:lineRule="auto"/>
        <w:ind w:left="3600"/>
        <w:rPr>
          <w:rFonts w:eastAsia="Times New Roman" w:cs="Times New Roman"/>
          <w:sz w:val="20"/>
          <w:szCs w:val="20"/>
          <w:lang w:eastAsia="ar-SA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>Firma Paziente e/o Legale Rappresentante: _________________________</w:t>
      </w:r>
    </w:p>
    <w:p w:rsidR="002E0B53" w:rsidRPr="007F254D" w:rsidRDefault="002E0B53" w:rsidP="002E0B53">
      <w:pPr>
        <w:rPr>
          <w:rFonts w:eastAsia="Times New Roman" w:cs="Times New Roman"/>
          <w:sz w:val="20"/>
          <w:szCs w:val="20"/>
          <w:lang w:eastAsia="ar-SA"/>
        </w:rPr>
      </w:pPr>
    </w:p>
    <w:bookmarkEnd w:id="11"/>
    <w:p w:rsidR="002E0B53" w:rsidRPr="007F254D" w:rsidRDefault="002E0B53" w:rsidP="002E0B53">
      <w:pPr>
        <w:spacing w:after="120"/>
        <w:rPr>
          <w:rFonts w:eastAsia="Times New Roman" w:cs="Times New Roman"/>
          <w:sz w:val="20"/>
          <w:szCs w:val="20"/>
          <w:lang w:eastAsia="ar-SA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 xml:space="preserve">Firma del Medico dell’U.O.: _______________________ </w:t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</w:p>
    <w:bookmarkEnd w:id="10"/>
    <w:p w:rsidR="002E0B53" w:rsidRPr="007F254D" w:rsidRDefault="002E0B53" w:rsidP="002E0B53">
      <w:pPr>
        <w:rPr>
          <w:rFonts w:eastAsia="Times New Roman" w:cs="Times New Roman"/>
          <w:sz w:val="20"/>
          <w:szCs w:val="20"/>
          <w:lang w:eastAsia="ar-SA"/>
        </w:rPr>
      </w:pP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  <w:r w:rsidRPr="007F254D">
        <w:rPr>
          <w:rFonts w:eastAsia="Times New Roman" w:cs="Times New Roman"/>
          <w:sz w:val="20"/>
          <w:szCs w:val="20"/>
          <w:lang w:eastAsia="ar-SA"/>
        </w:rPr>
        <w:tab/>
      </w:r>
    </w:p>
    <w:p w:rsidR="002E0B53" w:rsidRPr="007F254D" w:rsidRDefault="002E0B53" w:rsidP="002E0B5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cs="Times New Roman"/>
          <w:sz w:val="20"/>
          <w:szCs w:val="20"/>
        </w:rPr>
      </w:pPr>
      <w:bookmarkStart w:id="13" w:name="_Hlk85308560"/>
      <w:bookmarkEnd w:id="12"/>
    </w:p>
    <w:bookmarkEnd w:id="13"/>
    <w:p w:rsidR="002E0B53" w:rsidRDefault="002E0B53" w:rsidP="002E0B53">
      <w:pPr>
        <w:pStyle w:val="Textbody"/>
        <w:jc w:val="both"/>
        <w:rPr>
          <w:b/>
          <w:color w:val="000000"/>
          <w:sz w:val="16"/>
          <w:szCs w:val="16"/>
        </w:rPr>
      </w:pPr>
    </w:p>
    <w:p w:rsidR="002E0B53" w:rsidRPr="002E0B53" w:rsidRDefault="002E0B53" w:rsidP="002E0B53">
      <w:pPr>
        <w:pStyle w:val="Textbody"/>
        <w:jc w:val="both"/>
        <w:rPr>
          <w:b/>
          <w:sz w:val="16"/>
          <w:szCs w:val="16"/>
        </w:rPr>
      </w:pPr>
      <w:r w:rsidRPr="002E0B53">
        <w:rPr>
          <w:b/>
          <w:sz w:val="16"/>
          <w:szCs w:val="16"/>
        </w:rPr>
        <w:t>RIFERIMENTI BIBLIOGRAFICI</w:t>
      </w:r>
    </w:p>
    <w:p w:rsidR="002E0B53" w:rsidRPr="002E0B53" w:rsidRDefault="002E0B53" w:rsidP="002E0B53">
      <w:pPr>
        <w:pStyle w:val="Textbody"/>
        <w:numPr>
          <w:ilvl w:val="0"/>
          <w:numId w:val="5"/>
        </w:numPr>
        <w:ind w:left="284" w:hanging="284"/>
        <w:jc w:val="both"/>
        <w:rPr>
          <w:b/>
          <w:sz w:val="16"/>
          <w:szCs w:val="16"/>
        </w:rPr>
      </w:pPr>
      <w:r w:rsidRPr="002E0B53">
        <w:rPr>
          <w:noProof/>
          <w:sz w:val="16"/>
          <w:szCs w:val="16"/>
        </w:rPr>
        <w:t xml:space="preserve">AIOM (Associazione Italiana di Oncologia Medica), Linee Guida Carcinoma del pancreas esocrino – ed. 01.11.21; </w:t>
      </w:r>
      <w:hyperlink r:id="rId7" w:history="1">
        <w:r w:rsidRPr="002E0B53">
          <w:rPr>
            <w:rStyle w:val="Collegamentoipertestuale"/>
            <w:noProof/>
            <w:color w:val="auto"/>
            <w:sz w:val="16"/>
            <w:szCs w:val="16"/>
            <w:u w:val="none"/>
          </w:rPr>
          <w:t>https://www.aiom.it/linee-guida-aiom-2021-carcinoma-del-pancreas-esocrino/</w:t>
        </w:r>
      </w:hyperlink>
      <w:r w:rsidRPr="002E0B53">
        <w:rPr>
          <w:noProof/>
          <w:sz w:val="16"/>
          <w:szCs w:val="16"/>
        </w:rPr>
        <w:t xml:space="preserve"> </w:t>
      </w:r>
    </w:p>
    <w:p w:rsidR="002E0B53" w:rsidRPr="002E0B53" w:rsidRDefault="002E0B53" w:rsidP="002E0B53">
      <w:pPr>
        <w:pStyle w:val="Textbody"/>
        <w:numPr>
          <w:ilvl w:val="0"/>
          <w:numId w:val="5"/>
        </w:numPr>
        <w:ind w:left="284" w:hanging="284"/>
        <w:jc w:val="both"/>
        <w:rPr>
          <w:b/>
          <w:sz w:val="16"/>
          <w:szCs w:val="16"/>
          <w:lang w:val="en-US"/>
        </w:rPr>
      </w:pPr>
      <w:r w:rsidRPr="002E0B53">
        <w:rPr>
          <w:noProof/>
          <w:sz w:val="16"/>
          <w:szCs w:val="16"/>
          <w:lang w:val="en-US"/>
        </w:rPr>
        <w:t>NCCN Guidelines –</w:t>
      </w:r>
      <w:r w:rsidRPr="002E0B53">
        <w:rPr>
          <w:sz w:val="16"/>
          <w:szCs w:val="16"/>
          <w:lang w:val="en-US"/>
        </w:rPr>
        <w:t xml:space="preserve"> 2.2022; </w:t>
      </w:r>
      <w:hyperlink r:id="rId8" w:history="1">
        <w:r w:rsidRPr="002E0B53">
          <w:rPr>
            <w:rStyle w:val="Collegamentoipertestuale"/>
            <w:color w:val="auto"/>
            <w:sz w:val="16"/>
            <w:szCs w:val="16"/>
            <w:u w:val="none"/>
            <w:lang w:val="en-US"/>
          </w:rPr>
          <w:t>https://www.nccn.org/guidelines/guidelines-detail?category=1&amp;id=1455</w:t>
        </w:r>
      </w:hyperlink>
      <w:r w:rsidRPr="002E0B53">
        <w:rPr>
          <w:sz w:val="16"/>
          <w:szCs w:val="16"/>
          <w:lang w:val="en-US"/>
        </w:rPr>
        <w:t xml:space="preserve"> </w:t>
      </w:r>
    </w:p>
    <w:p w:rsidR="002E0B53" w:rsidRPr="00285972" w:rsidRDefault="002E0B53" w:rsidP="002E0B53">
      <w:pPr>
        <w:pStyle w:val="Textbody"/>
        <w:numPr>
          <w:ilvl w:val="0"/>
          <w:numId w:val="5"/>
        </w:numPr>
        <w:ind w:left="284" w:hanging="284"/>
        <w:jc w:val="both"/>
        <w:rPr>
          <w:bCs/>
          <w:color w:val="000000"/>
          <w:sz w:val="16"/>
          <w:szCs w:val="16"/>
          <w:lang w:val="en-US"/>
        </w:rPr>
      </w:pPr>
      <w:r w:rsidRPr="00285972">
        <w:rPr>
          <w:bCs/>
          <w:color w:val="000000"/>
          <w:sz w:val="16"/>
          <w:szCs w:val="16"/>
        </w:rPr>
        <w:t xml:space="preserve">Bassi C, Marchegiani G, Dervenis C, et al. </w:t>
      </w:r>
      <w:r w:rsidRPr="00285972">
        <w:rPr>
          <w:bCs/>
          <w:color w:val="000000"/>
          <w:sz w:val="16"/>
          <w:szCs w:val="16"/>
          <w:lang w:val="en-US"/>
        </w:rPr>
        <w:t>The 2016 update of the International Study Group (ISGPS) definition and grading of postoperative pancreatic fistula: 11 Years After. Surgery. 2017;161(3):584-591. doi:10.1016/j.surg.2016.11.014</w:t>
      </w:r>
    </w:p>
    <w:p w:rsidR="002E0B53" w:rsidRPr="00285972" w:rsidRDefault="002E0B53" w:rsidP="002E0B53">
      <w:pPr>
        <w:pStyle w:val="Textbody"/>
        <w:numPr>
          <w:ilvl w:val="0"/>
          <w:numId w:val="5"/>
        </w:numPr>
        <w:ind w:left="284" w:hanging="284"/>
        <w:jc w:val="both"/>
        <w:rPr>
          <w:bCs/>
          <w:color w:val="000000"/>
          <w:sz w:val="16"/>
          <w:szCs w:val="16"/>
          <w:lang w:val="en-US"/>
        </w:rPr>
      </w:pPr>
      <w:r w:rsidRPr="00285972">
        <w:rPr>
          <w:bCs/>
          <w:color w:val="000000"/>
          <w:sz w:val="16"/>
          <w:szCs w:val="16"/>
          <w:lang w:val="en-US"/>
        </w:rPr>
        <w:t xml:space="preserve">Harnoss JC, Ulrich AB, Harnoss JM, Diener MK, Büchler MW, Welsch T. Use and results of consensus definitions in pancreatic surgery: a systematic review. Surgery. 2014;155(1):47-57. doi:10.1016/j.surg.2013.05.03 </w:t>
      </w:r>
    </w:p>
    <w:p w:rsidR="002E0B53" w:rsidRPr="00285972" w:rsidRDefault="002E0B53" w:rsidP="002E0B53">
      <w:pPr>
        <w:pStyle w:val="Textbody"/>
        <w:numPr>
          <w:ilvl w:val="0"/>
          <w:numId w:val="5"/>
        </w:numPr>
        <w:ind w:left="284" w:hanging="284"/>
        <w:jc w:val="both"/>
        <w:rPr>
          <w:bCs/>
          <w:color w:val="000000"/>
          <w:sz w:val="16"/>
          <w:szCs w:val="16"/>
          <w:lang w:val="en-US"/>
        </w:rPr>
      </w:pPr>
      <w:r w:rsidRPr="00285972">
        <w:rPr>
          <w:bCs/>
          <w:color w:val="000000"/>
          <w:sz w:val="16"/>
          <w:szCs w:val="16"/>
        </w:rPr>
        <w:t xml:space="preserve">Wente MN, Veit JA, Bassi C, et al. </w:t>
      </w:r>
      <w:r w:rsidRPr="00285972">
        <w:rPr>
          <w:bCs/>
          <w:color w:val="000000"/>
          <w:sz w:val="16"/>
          <w:szCs w:val="16"/>
          <w:lang w:val="en-US"/>
        </w:rPr>
        <w:t>Postpancreatectomy hemorrhage (PPH): an International Study Group of Pancreatic Surgery (ISGPS) definition. Surgery. 2007;142(1):20-25. doi:10.1016/j.surg.2007.02.001</w:t>
      </w:r>
    </w:p>
    <w:p w:rsidR="002E0B53" w:rsidRPr="00285972" w:rsidRDefault="002E0B53" w:rsidP="002E0B53">
      <w:pPr>
        <w:pStyle w:val="Textbody"/>
        <w:numPr>
          <w:ilvl w:val="0"/>
          <w:numId w:val="5"/>
        </w:numPr>
        <w:ind w:left="284" w:hanging="284"/>
        <w:jc w:val="both"/>
        <w:rPr>
          <w:bCs/>
          <w:color w:val="000000"/>
          <w:sz w:val="16"/>
          <w:szCs w:val="16"/>
          <w:lang w:val="en-US"/>
        </w:rPr>
      </w:pPr>
      <w:r w:rsidRPr="00285972">
        <w:rPr>
          <w:bCs/>
          <w:color w:val="000000"/>
          <w:sz w:val="16"/>
          <w:szCs w:val="16"/>
          <w:lang w:val="en-US"/>
        </w:rPr>
        <w:lastRenderedPageBreak/>
        <w:t>Ansari D, Tingstedt B, Lindell G, Keussen I, Ansari D, Andersson R. Hemorrhage after Major Pancreatic Resection: Incidence, Risk Factors, Management, and Outcome. Scand J Surg. 2017;106(1):47-53. doi:10.1177/1457496916631854</w:t>
      </w:r>
    </w:p>
    <w:p w:rsidR="002E0B53" w:rsidRPr="00285972" w:rsidRDefault="002E0B53" w:rsidP="002E0B53">
      <w:pPr>
        <w:pStyle w:val="Textbody"/>
        <w:numPr>
          <w:ilvl w:val="0"/>
          <w:numId w:val="5"/>
        </w:numPr>
        <w:ind w:left="284" w:hanging="284"/>
        <w:jc w:val="both"/>
        <w:rPr>
          <w:bCs/>
          <w:color w:val="000000"/>
          <w:sz w:val="16"/>
          <w:szCs w:val="16"/>
          <w:lang w:val="en-US"/>
        </w:rPr>
      </w:pPr>
      <w:r w:rsidRPr="00285972">
        <w:rPr>
          <w:bCs/>
          <w:color w:val="000000"/>
          <w:sz w:val="16"/>
          <w:szCs w:val="16"/>
        </w:rPr>
        <w:t xml:space="preserve">Wente MN, Bassi C, Dervenis C, et al. </w:t>
      </w:r>
      <w:r w:rsidRPr="00285972">
        <w:rPr>
          <w:bCs/>
          <w:color w:val="000000"/>
          <w:sz w:val="16"/>
          <w:szCs w:val="16"/>
          <w:lang w:val="en-US"/>
        </w:rPr>
        <w:t>Delayed gastric emptying (DGE) after pancreatic surgery: a suggested definition by the International Study Group of Pancreatic Surgery (ISGPS). Surgery. 2007;142(5):761-768. doi:10.1016/j.surg.2007.05.005</w:t>
      </w:r>
    </w:p>
    <w:p w:rsidR="002E0B53" w:rsidRDefault="002E0B53" w:rsidP="002E0B53">
      <w:pPr>
        <w:pStyle w:val="Textbody"/>
        <w:numPr>
          <w:ilvl w:val="0"/>
          <w:numId w:val="5"/>
        </w:numPr>
        <w:ind w:left="284" w:hanging="284"/>
        <w:jc w:val="both"/>
        <w:rPr>
          <w:bCs/>
          <w:color w:val="000000"/>
          <w:sz w:val="16"/>
          <w:szCs w:val="16"/>
          <w:lang w:val="en-US"/>
        </w:rPr>
      </w:pPr>
      <w:r w:rsidRPr="00285972">
        <w:rPr>
          <w:bCs/>
          <w:color w:val="000000"/>
          <w:sz w:val="16"/>
          <w:szCs w:val="16"/>
          <w:lang w:val="en-US"/>
        </w:rPr>
        <w:t>Mohammed S, Van Buren Ii G, McElhany A, Silberfein EJ, Fisher WE. Delayed gastric emptying following pancreaticoduodenectomy: Incidence, risk factors, and healthcare utilization. World J Gastrointest Surg. 2017;9(3):73-81. doi:10.4240/wjgs.v9.i3.73</w:t>
      </w:r>
    </w:p>
    <w:p w:rsidR="002E0B53" w:rsidRDefault="002E0B53" w:rsidP="002E0B5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2E0B53" w:rsidRDefault="002E0B53" w:rsidP="002E0B5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2E0B53" w:rsidRDefault="002E0B53" w:rsidP="002E0B5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2E0B53" w:rsidRDefault="002E0B53" w:rsidP="002E0B5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2E0B53" w:rsidRDefault="002E0B53" w:rsidP="002E0B5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  <w:r>
        <w:rPr>
          <w:bCs/>
          <w:noProof/>
          <w:color w:val="000000"/>
          <w:sz w:val="16"/>
          <w:szCs w:val="16"/>
          <w:lang w:eastAsia="it-IT" w:bidi="ar-SA"/>
        </w:rPr>
        <w:drawing>
          <wp:anchor distT="0" distB="0" distL="114300" distR="114300" simplePos="0" relativeHeight="251662336" behindDoc="0" locked="0" layoutInCell="1" allowOverlap="1" wp14:anchorId="2926BCA9" wp14:editId="4E206168">
            <wp:simplePos x="0" y="0"/>
            <wp:positionH relativeFrom="column">
              <wp:posOffset>3983445</wp:posOffset>
            </wp:positionH>
            <wp:positionV relativeFrom="paragraph">
              <wp:posOffset>332649</wp:posOffset>
            </wp:positionV>
            <wp:extent cx="2252902" cy="2798158"/>
            <wp:effectExtent l="0" t="0" r="0" b="254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02" cy="2798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14AD">
        <w:rPr>
          <w:noProof/>
          <w:lang w:eastAsia="it-IT" w:bidi="ar-SA"/>
        </w:rPr>
        <w:drawing>
          <wp:anchor distT="0" distB="0" distL="114300" distR="114300" simplePos="0" relativeHeight="251661312" behindDoc="1" locked="0" layoutInCell="1" allowOverlap="1" wp14:anchorId="4B45AD98" wp14:editId="4B217FC1">
            <wp:simplePos x="0" y="0"/>
            <wp:positionH relativeFrom="column">
              <wp:posOffset>580480</wp:posOffset>
            </wp:positionH>
            <wp:positionV relativeFrom="paragraph">
              <wp:posOffset>1910080</wp:posOffset>
            </wp:positionV>
            <wp:extent cx="2264229" cy="1690921"/>
            <wp:effectExtent l="0" t="0" r="3175" b="5080"/>
            <wp:wrapTight wrapText="bothSides">
              <wp:wrapPolygon edited="0">
                <wp:start x="0" y="0"/>
                <wp:lineTo x="0" y="21421"/>
                <wp:lineTo x="21449" y="21421"/>
                <wp:lineTo x="21449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1424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7" b="16298"/>
                    <a:stretch/>
                  </pic:blipFill>
                  <pic:spPr bwMode="auto">
                    <a:xfrm>
                      <a:off x="0" y="0"/>
                      <a:ext cx="2264229" cy="1690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inline distT="0" distB="0" distL="0" distR="0" wp14:anchorId="5F2ED94A" wp14:editId="2352E558">
            <wp:extent cx="3539700" cy="1834243"/>
            <wp:effectExtent l="0" t="0" r="3810" b="0"/>
            <wp:docPr id="3" name="Immagine 3" descr="illustrazioni stock, clip art, cartoni animati e icone di tendenza di operazione whipple - intervento panc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zioni stock, clip art, cartoni animati e icone di tendenza di operazione whipple - intervento pancre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130" cy="184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23" w:rsidRDefault="00F26E23" w:rsidP="00F26E2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F26E23" w:rsidRDefault="00F26E23" w:rsidP="00F26E2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F26E23" w:rsidRDefault="00F26E23" w:rsidP="00F26E2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F26E23" w:rsidRDefault="00F26E23" w:rsidP="00F26E23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0C5064" w:rsidRDefault="000C5064" w:rsidP="000C5064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362D44" w:rsidRDefault="00362D44" w:rsidP="000C5064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DF7F29" w:rsidRDefault="00DF7F29" w:rsidP="000C5064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DF7F29" w:rsidRDefault="00DF7F29" w:rsidP="000C5064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DF7F29" w:rsidRDefault="00DF7F29" w:rsidP="000C5064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DF7F29" w:rsidRDefault="00DF7F29" w:rsidP="000C5064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DF7F29" w:rsidRDefault="00DF7F29" w:rsidP="000C5064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</w:p>
    <w:p w:rsidR="00DF7F29" w:rsidRPr="00285972" w:rsidRDefault="00DF7F29" w:rsidP="000C5064">
      <w:pPr>
        <w:pStyle w:val="Textbody"/>
        <w:jc w:val="both"/>
        <w:rPr>
          <w:bCs/>
          <w:color w:val="000000"/>
          <w:sz w:val="16"/>
          <w:szCs w:val="16"/>
          <w:lang w:val="en-US"/>
        </w:rPr>
      </w:pPr>
      <w:r>
        <w:rPr>
          <w:noProof/>
          <w:lang w:eastAsia="it-IT"/>
        </w:rPr>
        <w:drawing>
          <wp:inline distT="0" distB="0" distL="0" distR="0" wp14:anchorId="19F1838A" wp14:editId="615005F2">
            <wp:extent cx="4520242" cy="242379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6702" t="57568" r="14646" b="8937"/>
                    <a:stretch/>
                  </pic:blipFill>
                  <pic:spPr bwMode="auto">
                    <a:xfrm>
                      <a:off x="0" y="0"/>
                      <a:ext cx="4550926" cy="2440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 w:rsidR="00DF7F29" w:rsidRPr="00285972" w:rsidSect="001276EA">
      <w:headerReference w:type="default" r:id="rId13"/>
      <w:foot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9A" w:rsidRDefault="00823A9A">
      <w:r>
        <w:separator/>
      </w:r>
    </w:p>
  </w:endnote>
  <w:endnote w:type="continuationSeparator" w:id="0">
    <w:p w:rsidR="00823A9A" w:rsidRDefault="0082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53" w:rsidRDefault="002E0B53" w:rsidP="00AC33C7">
    <w:r w:rsidRPr="00AC33C7">
      <w:t xml:space="preserve"> </w:t>
    </w:r>
  </w:p>
  <w:p w:rsidR="002E0B53" w:rsidRPr="00AC33C7" w:rsidRDefault="002E0B53" w:rsidP="00AC33C7">
    <w:pPr>
      <w:rPr>
        <w:rFonts w:eastAsia="Times New Roman" w:cs="Times New Roman"/>
        <w:kern w:val="0"/>
        <w:sz w:val="20"/>
        <w:szCs w:val="20"/>
        <w:lang w:eastAsia="ar-SA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 xml:space="preserve">Firma del Medico dell’U.O.: _______________________ </w:t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</w:p>
  <w:p w:rsidR="002E0B53" w:rsidRPr="00AC33C7" w:rsidRDefault="002E0B53" w:rsidP="00AC33C7">
    <w:pPr>
      <w:widowControl/>
      <w:autoSpaceDN/>
      <w:textAlignment w:val="auto"/>
      <w:rPr>
        <w:rFonts w:eastAsia="Times New Roman" w:cs="Times New Roman"/>
        <w:kern w:val="0"/>
        <w:sz w:val="20"/>
        <w:szCs w:val="20"/>
        <w:lang w:eastAsia="ar-SA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ab/>
    </w:r>
  </w:p>
  <w:p w:rsidR="002E0B53" w:rsidRPr="00AC33C7" w:rsidRDefault="002E0B53" w:rsidP="00AC33C7">
    <w:pPr>
      <w:widowControl/>
      <w:tabs>
        <w:tab w:val="center" w:pos="4819"/>
        <w:tab w:val="right" w:pos="9638"/>
      </w:tabs>
      <w:autoSpaceDN/>
      <w:textAlignment w:val="auto"/>
      <w:rPr>
        <w:rFonts w:ascii="Liberation Serif" w:eastAsia="Liberation Serif" w:hAnsi="Liberation Serif" w:cs="Liberation Serif"/>
        <w:kern w:val="0"/>
        <w:szCs w:val="21"/>
        <w:lang w:eastAsia="it-IT" w:bidi="ar-SA"/>
      </w:rPr>
    </w:pPr>
    <w:r w:rsidRPr="00AC33C7">
      <w:rPr>
        <w:rFonts w:eastAsia="Times New Roman" w:cs="Times New Roman"/>
        <w:kern w:val="0"/>
        <w:sz w:val="20"/>
        <w:szCs w:val="20"/>
        <w:lang w:eastAsia="ar-SA" w:bidi="ar-SA"/>
      </w:rPr>
      <w:t xml:space="preserve">                                                                         Firma Paziente e/o Legale Rappresentante: 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9A" w:rsidRDefault="00823A9A">
      <w:r>
        <w:rPr>
          <w:color w:val="000000"/>
        </w:rPr>
        <w:separator/>
      </w:r>
    </w:p>
  </w:footnote>
  <w:footnote w:type="continuationSeparator" w:id="0">
    <w:p w:rsidR="00823A9A" w:rsidRDefault="0082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53" w:rsidRDefault="00823A9A">
    <w:pPr>
      <w:pStyle w:val="Intestazione"/>
      <w:rPr>
        <w:color w:val="801900"/>
      </w:rPr>
    </w:pPr>
    <w:sdt>
      <w:sdtPr>
        <w:rPr>
          <w:color w:val="801900"/>
        </w:rPr>
        <w:id w:val="-88240527"/>
        <w:docPartObj>
          <w:docPartGallery w:val="Page Numbers (Margins)"/>
          <w:docPartUnique/>
        </w:docPartObj>
      </w:sdtPr>
      <w:sdtEndPr/>
      <w:sdtContent>
        <w:r w:rsidR="004C3AE7">
          <w:rPr>
            <w:noProof/>
            <w:color w:val="801900"/>
            <w:lang w:eastAsia="it-IT" w:bidi="ar-SA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6985" b="10160"/>
                  <wp:wrapNone/>
                  <wp:docPr id="4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0B53" w:rsidRDefault="002E0B53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F7F29" w:rsidRPr="00DF7F29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3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:rsidR="002E0B53" w:rsidRDefault="002E0B53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F7F29" w:rsidRPr="00DF7F29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2E0B53" w:rsidRPr="00AC33C7">
      <w:rPr>
        <w:rFonts w:ascii="Liberation Serif" w:eastAsia="Liberation Serif" w:hAnsi="Liberation Serif" w:cs="Liberation Serif"/>
        <w:noProof/>
        <w:kern w:val="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-350520</wp:posOffset>
          </wp:positionV>
          <wp:extent cx="1320800" cy="474980"/>
          <wp:effectExtent l="0" t="0" r="0" b="1270"/>
          <wp:wrapSquare wrapText="bothSides" distT="0" distB="0" distL="114300" distR="11430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0B53">
      <w:rPr>
        <w:color w:val="801900"/>
      </w:rPr>
      <w:t>LOGO 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D2618F6"/>
    <w:multiLevelType w:val="hybridMultilevel"/>
    <w:tmpl w:val="AF24984A"/>
    <w:lvl w:ilvl="0" w:tplc="4E4AC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D6320"/>
    <w:multiLevelType w:val="multilevel"/>
    <w:tmpl w:val="3F9CA3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0A61048"/>
    <w:multiLevelType w:val="hybridMultilevel"/>
    <w:tmpl w:val="82AC8B9C"/>
    <w:lvl w:ilvl="0" w:tplc="D34C8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073F"/>
    <w:multiLevelType w:val="multilevel"/>
    <w:tmpl w:val="612440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C744E3"/>
    <w:multiLevelType w:val="multilevel"/>
    <w:tmpl w:val="D98080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C9A7A6B"/>
    <w:multiLevelType w:val="multilevel"/>
    <w:tmpl w:val="5FD03E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BB71CCC"/>
    <w:multiLevelType w:val="hybridMultilevel"/>
    <w:tmpl w:val="347254F2"/>
    <w:lvl w:ilvl="0" w:tplc="D2408EA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21A3"/>
    <w:multiLevelType w:val="hybridMultilevel"/>
    <w:tmpl w:val="59F0BE20"/>
    <w:lvl w:ilvl="0" w:tplc="EF7C2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083C69"/>
    <w:multiLevelType w:val="hybridMultilevel"/>
    <w:tmpl w:val="91C23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0"/>
    <w:rsid w:val="0001715A"/>
    <w:rsid w:val="000213C7"/>
    <w:rsid w:val="00024FB0"/>
    <w:rsid w:val="0007041F"/>
    <w:rsid w:val="000A14AD"/>
    <w:rsid w:val="000B2AE5"/>
    <w:rsid w:val="000C5064"/>
    <w:rsid w:val="000D2421"/>
    <w:rsid w:val="000E4029"/>
    <w:rsid w:val="001276EA"/>
    <w:rsid w:val="00141B57"/>
    <w:rsid w:val="00145CB7"/>
    <w:rsid w:val="001E0757"/>
    <w:rsid w:val="00261FA1"/>
    <w:rsid w:val="00285972"/>
    <w:rsid w:val="002B635F"/>
    <w:rsid w:val="002E0B53"/>
    <w:rsid w:val="002F6208"/>
    <w:rsid w:val="00314033"/>
    <w:rsid w:val="0032197E"/>
    <w:rsid w:val="00362D44"/>
    <w:rsid w:val="003647BC"/>
    <w:rsid w:val="003734DA"/>
    <w:rsid w:val="00376078"/>
    <w:rsid w:val="00381119"/>
    <w:rsid w:val="00387476"/>
    <w:rsid w:val="003A09DB"/>
    <w:rsid w:val="004174AE"/>
    <w:rsid w:val="00471186"/>
    <w:rsid w:val="00482F12"/>
    <w:rsid w:val="00485947"/>
    <w:rsid w:val="004C3AE7"/>
    <w:rsid w:val="004E4C72"/>
    <w:rsid w:val="004F08B7"/>
    <w:rsid w:val="004F0D7B"/>
    <w:rsid w:val="0051162D"/>
    <w:rsid w:val="0051241E"/>
    <w:rsid w:val="00554FB1"/>
    <w:rsid w:val="00593D20"/>
    <w:rsid w:val="005A1C51"/>
    <w:rsid w:val="005E68AD"/>
    <w:rsid w:val="00613DFA"/>
    <w:rsid w:val="0067280D"/>
    <w:rsid w:val="006B061F"/>
    <w:rsid w:val="006D18C7"/>
    <w:rsid w:val="0074048A"/>
    <w:rsid w:val="007554F1"/>
    <w:rsid w:val="00771091"/>
    <w:rsid w:val="007B2588"/>
    <w:rsid w:val="008114C2"/>
    <w:rsid w:val="00813654"/>
    <w:rsid w:val="00823A9A"/>
    <w:rsid w:val="00826886"/>
    <w:rsid w:val="0086015A"/>
    <w:rsid w:val="00872468"/>
    <w:rsid w:val="008A6415"/>
    <w:rsid w:val="008B115F"/>
    <w:rsid w:val="008C00C0"/>
    <w:rsid w:val="008C0644"/>
    <w:rsid w:val="008C70CF"/>
    <w:rsid w:val="008E2C67"/>
    <w:rsid w:val="0091326B"/>
    <w:rsid w:val="0092284F"/>
    <w:rsid w:val="009406B5"/>
    <w:rsid w:val="00990B56"/>
    <w:rsid w:val="009E52C8"/>
    <w:rsid w:val="009E6F12"/>
    <w:rsid w:val="00A22D4D"/>
    <w:rsid w:val="00A313A0"/>
    <w:rsid w:val="00AC33C7"/>
    <w:rsid w:val="00B50267"/>
    <w:rsid w:val="00B571AF"/>
    <w:rsid w:val="00B76F4B"/>
    <w:rsid w:val="00BE326F"/>
    <w:rsid w:val="00C04850"/>
    <w:rsid w:val="00C81110"/>
    <w:rsid w:val="00C93314"/>
    <w:rsid w:val="00CB4AF2"/>
    <w:rsid w:val="00CE0EF4"/>
    <w:rsid w:val="00CE29DC"/>
    <w:rsid w:val="00D05675"/>
    <w:rsid w:val="00D12F04"/>
    <w:rsid w:val="00D235B6"/>
    <w:rsid w:val="00D312C9"/>
    <w:rsid w:val="00D55AA0"/>
    <w:rsid w:val="00D73FC0"/>
    <w:rsid w:val="00D911DA"/>
    <w:rsid w:val="00DA78B3"/>
    <w:rsid w:val="00DB3413"/>
    <w:rsid w:val="00DC7646"/>
    <w:rsid w:val="00DF7F29"/>
    <w:rsid w:val="00E25098"/>
    <w:rsid w:val="00E27BC9"/>
    <w:rsid w:val="00E424D2"/>
    <w:rsid w:val="00E451A1"/>
    <w:rsid w:val="00E53B1C"/>
    <w:rsid w:val="00E5422F"/>
    <w:rsid w:val="00E60C12"/>
    <w:rsid w:val="00E60F6D"/>
    <w:rsid w:val="00E90924"/>
    <w:rsid w:val="00EB102B"/>
    <w:rsid w:val="00F06925"/>
    <w:rsid w:val="00F26E23"/>
    <w:rsid w:val="00F36233"/>
    <w:rsid w:val="00F5581D"/>
    <w:rsid w:val="00F94331"/>
    <w:rsid w:val="00FA5767"/>
    <w:rsid w:val="00FC62F8"/>
    <w:rsid w:val="00FE51B1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F353"/>
  <w15:docId w15:val="{1974C69D-01D3-4E57-A853-8B06A1A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276EA"/>
  </w:style>
  <w:style w:type="paragraph" w:customStyle="1" w:styleId="Heading">
    <w:name w:val="Heading"/>
    <w:basedOn w:val="Standard"/>
    <w:next w:val="Textbody"/>
    <w:rsid w:val="001276E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276EA"/>
    <w:pPr>
      <w:spacing w:after="120"/>
    </w:pPr>
  </w:style>
  <w:style w:type="paragraph" w:styleId="Elenco">
    <w:name w:val="List"/>
    <w:basedOn w:val="Textbody"/>
    <w:rsid w:val="001276EA"/>
  </w:style>
  <w:style w:type="paragraph" w:styleId="Didascalia">
    <w:name w:val="caption"/>
    <w:basedOn w:val="Standard"/>
    <w:rsid w:val="001276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76EA"/>
    <w:pPr>
      <w:suppressLineNumbers/>
    </w:pPr>
  </w:style>
  <w:style w:type="paragraph" w:styleId="Intestazione">
    <w:name w:val="header"/>
    <w:basedOn w:val="Standard"/>
    <w:link w:val="IntestazioneCarattere"/>
    <w:uiPriority w:val="99"/>
    <w:rsid w:val="001276EA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1276EA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sid w:val="001276EA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3C7"/>
  </w:style>
  <w:style w:type="character" w:styleId="Numeropagina">
    <w:name w:val="page number"/>
    <w:basedOn w:val="Carpredefinitoparagrafo"/>
    <w:uiPriority w:val="99"/>
    <w:unhideWhenUsed/>
    <w:rsid w:val="00AC33C7"/>
  </w:style>
  <w:style w:type="character" w:styleId="Collegamentoipertestuale">
    <w:name w:val="Hyperlink"/>
    <w:basedOn w:val="Carpredefinitoparagrafo"/>
    <w:uiPriority w:val="99"/>
    <w:unhideWhenUsed/>
    <w:rsid w:val="00593D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3D2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26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1119"/>
    <w:pPr>
      <w:ind w:left="720"/>
      <w:contextualSpacing/>
    </w:pPr>
    <w:rPr>
      <w:rFonts w:cs="Mangal"/>
      <w:szCs w:val="21"/>
    </w:rPr>
  </w:style>
  <w:style w:type="character" w:styleId="Titolodellibro">
    <w:name w:val="Book Title"/>
    <w:basedOn w:val="Carpredefinitoparagrafo"/>
    <w:uiPriority w:val="33"/>
    <w:qFormat/>
    <w:rsid w:val="00145CB7"/>
    <w:rPr>
      <w:b/>
      <w:bCs/>
      <w:i/>
      <w:iCs/>
      <w:spacing w:val="5"/>
    </w:rPr>
  </w:style>
  <w:style w:type="paragraph" w:styleId="Nessunaspaziatura">
    <w:name w:val="No Spacing"/>
    <w:uiPriority w:val="1"/>
    <w:qFormat/>
    <w:rsid w:val="00145CB7"/>
    <w:rPr>
      <w:rFonts w:cs="Mangal"/>
      <w:szCs w:val="21"/>
    </w:rPr>
  </w:style>
  <w:style w:type="paragraph" w:customStyle="1" w:styleId="Paragrafoelenco1">
    <w:name w:val="Paragrafo elenco1"/>
    <w:basedOn w:val="Normale"/>
    <w:rsid w:val="00145CB7"/>
    <w:pPr>
      <w:widowControl/>
      <w:autoSpaceDN/>
      <w:ind w:left="720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B5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B5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n.org/guidelines/guidelines-detail?category=1&amp;id=145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iom.it/linee-guida-aiom-2021-carcinoma-del-pancreas-esocrino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cabula</dc:creator>
  <cp:lastModifiedBy>Giuseppe Miranda</cp:lastModifiedBy>
  <cp:revision>2</cp:revision>
  <dcterms:created xsi:type="dcterms:W3CDTF">2024-11-12T00:12:00Z</dcterms:created>
  <dcterms:modified xsi:type="dcterms:W3CDTF">2024-11-12T00:12:00Z</dcterms:modified>
</cp:coreProperties>
</file>